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8E46" w14:textId="77777777" w:rsidR="00364BA2" w:rsidRPr="002D2CD6" w:rsidRDefault="0014750A" w:rsidP="00082EB7">
      <w:pPr>
        <w:pStyle w:val="Section"/>
        <w:rPr>
          <w:sz w:val="24"/>
          <w:szCs w:val="24"/>
          <w:lang w:val="cs-CZ"/>
        </w:rPr>
      </w:pPr>
      <w:r w:rsidRPr="002D2CD6">
        <w:rPr>
          <w:sz w:val="24"/>
          <w:szCs w:val="24"/>
          <w:lang w:val="cs-CZ"/>
        </w:rPr>
        <w:t>Směrnice na ochranu osobních údajů</w:t>
      </w:r>
    </w:p>
    <w:p w14:paraId="219BBA8B" w14:textId="77777777" w:rsidR="0014750A" w:rsidRPr="002D2CD6" w:rsidRDefault="0014750A" w:rsidP="0014750A">
      <w:pPr>
        <w:pStyle w:val="NormalText"/>
        <w:rPr>
          <w:lang w:val="cs-CZ"/>
        </w:rPr>
      </w:pPr>
    </w:p>
    <w:p w14:paraId="6E50394A" w14:textId="77777777" w:rsidR="0014750A" w:rsidRPr="002D2CD6" w:rsidRDefault="0014750A" w:rsidP="00DC2A07">
      <w:pPr>
        <w:pStyle w:val="Nadpis1"/>
        <w:rPr>
          <w:lang w:val="cs-CZ"/>
        </w:rPr>
      </w:pPr>
      <w:bookmarkStart w:id="0" w:name="_Toc512001503"/>
      <w:r w:rsidRPr="002D2CD6">
        <w:rPr>
          <w:lang w:val="cs-CZ"/>
        </w:rPr>
        <w:t>Úvodní ustanovení</w:t>
      </w:r>
    </w:p>
    <w:p w14:paraId="16B2C113" w14:textId="614C3682" w:rsidR="0014750A" w:rsidRPr="002D2CD6" w:rsidRDefault="002D2CD6" w:rsidP="002D2CD6">
      <w:pPr>
        <w:pStyle w:val="Nadpis2"/>
        <w:rPr>
          <w:lang w:val="cs-CZ"/>
        </w:rPr>
      </w:pPr>
      <w:r w:rsidRPr="002D2CD6">
        <w:rPr>
          <w:bCs/>
          <w:lang w:val="cs-CZ"/>
        </w:rPr>
        <w:t xml:space="preserve">Společnost </w:t>
      </w:r>
      <w:proofErr w:type="spellStart"/>
      <w:r w:rsidRPr="002D2CD6">
        <w:rPr>
          <w:bCs/>
          <w:lang w:val="cs-CZ"/>
        </w:rPr>
        <w:t>Atlantika</w:t>
      </w:r>
      <w:proofErr w:type="spellEnd"/>
      <w:r w:rsidRPr="002D2CD6">
        <w:rPr>
          <w:bCs/>
          <w:lang w:val="cs-CZ"/>
        </w:rPr>
        <w:t>, spol. s r.o.</w:t>
      </w:r>
      <w:r w:rsidR="000272E8" w:rsidRPr="002D2CD6">
        <w:rPr>
          <w:lang w:val="cs-CZ"/>
        </w:rPr>
        <w:t xml:space="preserve">, IČO </w:t>
      </w:r>
      <w:r w:rsidRPr="002D2CD6">
        <w:rPr>
          <w:bCs/>
          <w:lang w:val="cs-CZ"/>
        </w:rPr>
        <w:t>25332040</w:t>
      </w:r>
      <w:r w:rsidR="000272E8" w:rsidRPr="002D2CD6">
        <w:rPr>
          <w:lang w:val="cs-CZ"/>
        </w:rPr>
        <w:t xml:space="preserve">, se sídlem </w:t>
      </w:r>
      <w:r w:rsidRPr="002D2CD6">
        <w:rPr>
          <w:rFonts w:ascii="Arial" w:hAnsi="Arial" w:cs="Arial"/>
          <w:color w:val="000000"/>
          <w:lang w:val="cs-CZ"/>
        </w:rPr>
        <w:t>Běhounská 22/24</w:t>
      </w:r>
      <w:r w:rsidR="000272E8" w:rsidRPr="002D2CD6">
        <w:rPr>
          <w:lang w:val="cs-CZ"/>
        </w:rPr>
        <w:t xml:space="preserve">, </w:t>
      </w:r>
      <w:r w:rsidR="00A3146A" w:rsidRPr="002D2CD6">
        <w:rPr>
          <w:lang w:val="cs-CZ"/>
        </w:rPr>
        <w:t>6</w:t>
      </w:r>
      <w:r w:rsidRPr="002D2CD6">
        <w:rPr>
          <w:lang w:val="cs-CZ"/>
        </w:rPr>
        <w:t>02</w:t>
      </w:r>
      <w:r w:rsidR="00A3146A" w:rsidRPr="002D2CD6">
        <w:rPr>
          <w:lang w:val="cs-CZ"/>
        </w:rPr>
        <w:t xml:space="preserve"> 00 Brno</w:t>
      </w:r>
      <w:r w:rsidR="000272E8" w:rsidRPr="002D2CD6">
        <w:rPr>
          <w:lang w:val="cs-CZ"/>
        </w:rPr>
        <w:t>, zapsan</w:t>
      </w:r>
      <w:r w:rsidRPr="002D2CD6">
        <w:rPr>
          <w:lang w:val="cs-CZ"/>
        </w:rPr>
        <w:t>á</w:t>
      </w:r>
      <w:r w:rsidR="000272E8" w:rsidRPr="002D2CD6">
        <w:rPr>
          <w:lang w:val="cs-CZ"/>
        </w:rPr>
        <w:t xml:space="preserve"> v</w:t>
      </w:r>
      <w:r w:rsidRPr="002D2CD6">
        <w:rPr>
          <w:lang w:val="cs-CZ"/>
        </w:rPr>
        <w:t> obchodním rejstříku vedeném Krajským soudem v Brně</w:t>
      </w:r>
      <w:r w:rsidR="000272E8" w:rsidRPr="002D2CD6">
        <w:rPr>
          <w:lang w:val="cs-CZ"/>
        </w:rPr>
        <w:t>,</w:t>
      </w:r>
      <w:r w:rsidRPr="002D2CD6">
        <w:rPr>
          <w:lang w:val="cs-CZ"/>
        </w:rPr>
        <w:t xml:space="preserve"> </w:t>
      </w:r>
      <w:proofErr w:type="spellStart"/>
      <w:r w:rsidRPr="002D2CD6">
        <w:rPr>
          <w:lang w:val="cs-CZ"/>
        </w:rPr>
        <w:t>sp</w:t>
      </w:r>
      <w:proofErr w:type="spellEnd"/>
      <w:r w:rsidRPr="002D2CD6">
        <w:rPr>
          <w:lang w:val="cs-CZ"/>
        </w:rPr>
        <w:t>. zn. C 26238,</w:t>
      </w:r>
      <w:r w:rsidR="000272E8" w:rsidRPr="002D2CD6">
        <w:rPr>
          <w:lang w:val="cs-CZ"/>
        </w:rPr>
        <w:t xml:space="preserve"> jakožto správce osobních údajů</w:t>
      </w:r>
      <w:r w:rsidR="00203353" w:rsidRPr="002D2CD6">
        <w:rPr>
          <w:lang w:val="cs-CZ"/>
        </w:rPr>
        <w:t>,</w:t>
      </w:r>
      <w:r w:rsidR="000272E8" w:rsidRPr="002D2CD6">
        <w:rPr>
          <w:lang w:val="cs-CZ"/>
        </w:rPr>
        <w:t xml:space="preserve"> vydává tuto směrnici na ochranu osobních údajů, jež stanovuje způsob nakládání s </w:t>
      </w:r>
      <w:r w:rsidR="00D736AA" w:rsidRPr="002D2CD6">
        <w:rPr>
          <w:lang w:val="cs-CZ"/>
        </w:rPr>
        <w:t>O</w:t>
      </w:r>
      <w:r w:rsidR="000272E8" w:rsidRPr="002D2CD6">
        <w:rPr>
          <w:lang w:val="cs-CZ"/>
        </w:rPr>
        <w:t>sobními údaji třetích osob,</w:t>
      </w:r>
      <w:r w:rsidR="00725BCC" w:rsidRPr="002D2CD6">
        <w:rPr>
          <w:lang w:val="cs-CZ"/>
        </w:rPr>
        <w:t xml:space="preserve"> tj. zejména zákazníků Správce,</w:t>
      </w:r>
      <w:r w:rsidR="000272E8" w:rsidRPr="002D2CD6">
        <w:rPr>
          <w:lang w:val="cs-CZ"/>
        </w:rPr>
        <w:t xml:space="preserve"> které </w:t>
      </w:r>
      <w:r w:rsidR="00A3146A" w:rsidRPr="002D2CD6">
        <w:rPr>
          <w:lang w:val="cs-CZ"/>
        </w:rPr>
        <w:t>Správce</w:t>
      </w:r>
      <w:r w:rsidR="000272E8" w:rsidRPr="002D2CD6">
        <w:rPr>
          <w:lang w:val="cs-CZ"/>
        </w:rPr>
        <w:t xml:space="preserve"> zpracovává.</w:t>
      </w:r>
    </w:p>
    <w:p w14:paraId="62A5ACAC" w14:textId="77777777" w:rsidR="000C6E95" w:rsidRPr="002D2CD6" w:rsidRDefault="000272E8" w:rsidP="000C6E95">
      <w:pPr>
        <w:pStyle w:val="Nadpis2"/>
        <w:rPr>
          <w:rFonts w:cstheme="minorHAnsi"/>
          <w:szCs w:val="20"/>
          <w:lang w:val="cs-CZ"/>
        </w:rPr>
      </w:pPr>
      <w:r w:rsidRPr="002D2CD6">
        <w:rPr>
          <w:lang w:val="cs-CZ"/>
        </w:rPr>
        <w:t xml:space="preserve">Tato Směrnice upravuje práva a povinnosti </w:t>
      </w:r>
      <w:r w:rsidR="00C03731" w:rsidRPr="002D2CD6">
        <w:rPr>
          <w:lang w:val="cs-CZ"/>
        </w:rPr>
        <w:t>Správce</w:t>
      </w:r>
      <w:r w:rsidRPr="002D2CD6">
        <w:rPr>
          <w:lang w:val="cs-CZ"/>
        </w:rPr>
        <w:t xml:space="preserve"> a subjektů </w:t>
      </w:r>
      <w:r w:rsidR="00C03731" w:rsidRPr="002D2CD6">
        <w:rPr>
          <w:lang w:val="cs-CZ"/>
        </w:rPr>
        <w:t xml:space="preserve">Osobních </w:t>
      </w:r>
      <w:r w:rsidRPr="002D2CD6">
        <w:rPr>
          <w:lang w:val="cs-CZ"/>
        </w:rPr>
        <w:t xml:space="preserve">údajů v souladu s </w:t>
      </w:r>
      <w:r w:rsidRPr="002D2CD6">
        <w:rPr>
          <w:rFonts w:cstheme="minorHAnsi"/>
          <w:szCs w:val="20"/>
          <w:lang w:val="cs-CZ"/>
        </w:rPr>
        <w:t>Nařízením Evropského parlamentu a Rady (EU) 2016/679 ze dne 27. dubna 2016, o ochraně fyzických osob v souvislosti se zpracováním osobních údajů a o volném pohybu těchto údajů a o zrušení směrnice 95/46/ES (obecné nařízení o och</w:t>
      </w:r>
      <w:r w:rsidR="00A86834" w:rsidRPr="002D2CD6">
        <w:rPr>
          <w:rFonts w:cstheme="minorHAnsi"/>
          <w:szCs w:val="20"/>
          <w:lang w:val="cs-CZ"/>
        </w:rPr>
        <w:t>raně osobních údajů)</w:t>
      </w:r>
      <w:r w:rsidRPr="002D2CD6">
        <w:rPr>
          <w:rFonts w:cstheme="minorHAnsi"/>
          <w:szCs w:val="20"/>
          <w:lang w:val="cs-CZ"/>
        </w:rPr>
        <w:t>.</w:t>
      </w:r>
    </w:p>
    <w:p w14:paraId="08DE3A39" w14:textId="77777777" w:rsidR="000C6E95" w:rsidRPr="002D2CD6" w:rsidRDefault="000C6E95" w:rsidP="00C03731">
      <w:pPr>
        <w:pStyle w:val="Nadpis2"/>
        <w:rPr>
          <w:lang w:val="cs-CZ"/>
        </w:rPr>
      </w:pPr>
      <w:r w:rsidRPr="002D2CD6">
        <w:rPr>
          <w:lang w:val="cs-CZ"/>
        </w:rPr>
        <w:t xml:space="preserve">Tato Směrnice se vztahuje </w:t>
      </w:r>
      <w:r w:rsidR="00203353" w:rsidRPr="002D2CD6">
        <w:rPr>
          <w:lang w:val="cs-CZ"/>
        </w:rPr>
        <w:t xml:space="preserve">na </w:t>
      </w:r>
      <w:r w:rsidRPr="002D2CD6">
        <w:rPr>
          <w:lang w:val="cs-CZ"/>
        </w:rPr>
        <w:t>všechny zaměstnance</w:t>
      </w:r>
      <w:r w:rsidR="00725BCC" w:rsidRPr="002D2CD6">
        <w:rPr>
          <w:lang w:val="cs-CZ"/>
        </w:rPr>
        <w:t xml:space="preserve"> a</w:t>
      </w:r>
      <w:r w:rsidRPr="002D2CD6">
        <w:rPr>
          <w:lang w:val="cs-CZ"/>
        </w:rPr>
        <w:t xml:space="preserve"> spolupracující osoby </w:t>
      </w:r>
      <w:r w:rsidR="00C36506" w:rsidRPr="002D2CD6">
        <w:rPr>
          <w:lang w:val="cs-CZ"/>
        </w:rPr>
        <w:t>při</w:t>
      </w:r>
      <w:r w:rsidRPr="002D2CD6">
        <w:rPr>
          <w:lang w:val="cs-CZ"/>
        </w:rPr>
        <w:t xml:space="preserve"> zpracovávání Osobních údajů nebo jiné činnosti </w:t>
      </w:r>
      <w:r w:rsidR="002F6AAC" w:rsidRPr="002D2CD6">
        <w:rPr>
          <w:lang w:val="cs-CZ"/>
        </w:rPr>
        <w:t>související se zpracováním Osobních údajů.</w:t>
      </w:r>
    </w:p>
    <w:p w14:paraId="506C5A39" w14:textId="77777777" w:rsidR="00DC2A07" w:rsidRPr="002D2CD6" w:rsidRDefault="0014750A" w:rsidP="00DC2A07">
      <w:pPr>
        <w:pStyle w:val="Nadpis1"/>
        <w:rPr>
          <w:lang w:val="cs-CZ"/>
        </w:rPr>
      </w:pPr>
      <w:r w:rsidRPr="002D2CD6">
        <w:rPr>
          <w:lang w:val="cs-CZ"/>
        </w:rPr>
        <w:t>DEFINICE</w:t>
      </w:r>
      <w:bookmarkEnd w:id="0"/>
    </w:p>
    <w:p w14:paraId="67CE1B6A" w14:textId="77777777" w:rsidR="00364BA2" w:rsidRPr="002D2CD6" w:rsidRDefault="000272E8" w:rsidP="000272E8">
      <w:pPr>
        <w:pStyle w:val="Nadpis2"/>
        <w:rPr>
          <w:lang w:val="cs-CZ"/>
        </w:rPr>
      </w:pPr>
      <w:r w:rsidRPr="002D2CD6">
        <w:rPr>
          <w:lang w:val="cs-CZ"/>
        </w:rPr>
        <w:t>V této Směrnici mají níže uvedené pojmy následující význam: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1E0" w:firstRow="1" w:lastRow="1" w:firstColumn="1" w:lastColumn="1" w:noHBand="0" w:noVBand="0"/>
      </w:tblPr>
      <w:tblGrid>
        <w:gridCol w:w="4038"/>
        <w:gridCol w:w="4038"/>
      </w:tblGrid>
      <w:tr w:rsidR="007B4165" w:rsidRPr="002D2CD6" w14:paraId="5A956983" w14:textId="77777777" w:rsidTr="00623C4B">
        <w:tc>
          <w:tcPr>
            <w:tcW w:w="4038" w:type="dxa"/>
          </w:tcPr>
          <w:p w14:paraId="68FEA21F" w14:textId="77777777" w:rsidR="007B4165" w:rsidRPr="002D2CD6" w:rsidRDefault="007B4165" w:rsidP="00D17602">
            <w:pPr>
              <w:pStyle w:val="NormalText"/>
              <w:rPr>
                <w:rFonts w:eastAsia="Arial" w:cs="Times New Roman"/>
                <w:b/>
                <w:lang w:val="cs-CZ"/>
              </w:rPr>
            </w:pPr>
            <w:r w:rsidRPr="002D2CD6">
              <w:rPr>
                <w:rFonts w:eastAsia="Arial" w:cs="Times New Roman"/>
                <w:b/>
                <w:lang w:val="cs-CZ"/>
              </w:rPr>
              <w:t>Dozorový úřad</w:t>
            </w:r>
          </w:p>
        </w:tc>
        <w:tc>
          <w:tcPr>
            <w:tcW w:w="4038" w:type="dxa"/>
          </w:tcPr>
          <w:p w14:paraId="0B9E7FB1" w14:textId="77777777" w:rsidR="007B4165" w:rsidRPr="002D2CD6" w:rsidRDefault="007B4165" w:rsidP="00D17602">
            <w:pPr>
              <w:pStyle w:val="NormalText"/>
              <w:rPr>
                <w:rFonts w:eastAsia="Arial" w:cs="Times New Roman"/>
                <w:lang w:val="cs-CZ"/>
              </w:rPr>
            </w:pPr>
            <w:r w:rsidRPr="002D2CD6">
              <w:rPr>
                <w:rFonts w:eastAsia="Arial" w:cs="Times New Roman"/>
                <w:lang w:val="cs-CZ"/>
              </w:rPr>
              <w:t xml:space="preserve">znamená nezávislý orgán veřejné moci zřízený členským státem za účelem dohledu a kontroly nad dodržováním ochrany osobních údajů v členském státě, zejména </w:t>
            </w:r>
            <w:r w:rsidRPr="002D2CD6">
              <w:rPr>
                <w:rFonts w:cs="Arial"/>
                <w:lang w:val="cs-CZ"/>
              </w:rPr>
              <w:t>Úřad pro ochranu osobních údajů.</w:t>
            </w:r>
          </w:p>
        </w:tc>
      </w:tr>
      <w:tr w:rsidR="00A86834" w:rsidRPr="002D2CD6" w14:paraId="4845C5F5" w14:textId="77777777" w:rsidTr="00623C4B">
        <w:tc>
          <w:tcPr>
            <w:tcW w:w="4038" w:type="dxa"/>
          </w:tcPr>
          <w:p w14:paraId="30FDB9FB" w14:textId="77777777" w:rsidR="00A86834" w:rsidRPr="002D2CD6" w:rsidRDefault="00A86834" w:rsidP="00D17602">
            <w:pPr>
              <w:pStyle w:val="NormalText"/>
              <w:rPr>
                <w:rFonts w:eastAsia="Arial" w:cs="Times New Roman"/>
                <w:b/>
                <w:lang w:val="cs-CZ"/>
              </w:rPr>
            </w:pPr>
            <w:r w:rsidRPr="002D2CD6">
              <w:rPr>
                <w:rFonts w:eastAsia="Arial" w:cs="Times New Roman"/>
                <w:b/>
                <w:lang w:val="cs-CZ"/>
              </w:rPr>
              <w:t>GDPR</w:t>
            </w:r>
          </w:p>
        </w:tc>
        <w:tc>
          <w:tcPr>
            <w:tcW w:w="4038" w:type="dxa"/>
          </w:tcPr>
          <w:p w14:paraId="10D4A189" w14:textId="77777777" w:rsidR="00A86834" w:rsidRPr="002D2CD6" w:rsidRDefault="00A86834" w:rsidP="00D17602">
            <w:pPr>
              <w:pStyle w:val="NormalText"/>
              <w:rPr>
                <w:rFonts w:cstheme="minorHAnsi"/>
                <w:lang w:val="cs-CZ"/>
              </w:rPr>
            </w:pPr>
            <w:r w:rsidRPr="002D2CD6">
              <w:rPr>
                <w:rFonts w:eastAsia="Arial" w:cs="Times New Roman"/>
                <w:lang w:val="cs-CZ"/>
              </w:rPr>
              <w:t xml:space="preserve">znamená </w:t>
            </w:r>
            <w:r w:rsidRPr="002D2CD6">
              <w:rPr>
                <w:rFonts w:asciiTheme="minorHAnsi" w:hAnsiTheme="minorHAnsi" w:cstheme="minorHAnsi"/>
                <w:lang w:val="cs-CZ"/>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A86834" w:rsidRPr="002D2CD6" w14:paraId="62F561EF" w14:textId="77777777" w:rsidTr="00623C4B">
        <w:tc>
          <w:tcPr>
            <w:tcW w:w="4038" w:type="dxa"/>
          </w:tcPr>
          <w:p w14:paraId="37C822E5" w14:textId="77777777" w:rsidR="00A86834" w:rsidRPr="002D2CD6" w:rsidRDefault="00A86834" w:rsidP="00D17602">
            <w:pPr>
              <w:pStyle w:val="NormalText"/>
              <w:rPr>
                <w:rFonts w:eastAsia="Arial" w:cs="Times New Roman"/>
                <w:b/>
                <w:lang w:val="cs-CZ"/>
              </w:rPr>
            </w:pPr>
            <w:r w:rsidRPr="002D2CD6">
              <w:rPr>
                <w:rFonts w:eastAsia="Arial" w:cs="Times New Roman"/>
                <w:b/>
                <w:lang w:val="cs-CZ"/>
              </w:rPr>
              <w:t>Osobní údaj</w:t>
            </w:r>
          </w:p>
        </w:tc>
        <w:tc>
          <w:tcPr>
            <w:tcW w:w="4038" w:type="dxa"/>
          </w:tcPr>
          <w:p w14:paraId="13EF6B55" w14:textId="77777777" w:rsidR="00A86834" w:rsidRPr="002D2CD6" w:rsidRDefault="00A86834" w:rsidP="00D17602">
            <w:pPr>
              <w:pStyle w:val="NormalText"/>
              <w:rPr>
                <w:rFonts w:eastAsia="Arial" w:cs="Times New Roman"/>
                <w:lang w:val="cs-CZ"/>
              </w:rPr>
            </w:pPr>
            <w:r w:rsidRPr="002D2CD6">
              <w:rPr>
                <w:rFonts w:eastAsia="Arial" w:cs="Times New Roman"/>
                <w:lang w:val="cs-CZ"/>
              </w:rPr>
              <w:t xml:space="preserve">jakákoliv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w:t>
            </w:r>
            <w:r w:rsidRPr="002D2CD6">
              <w:rPr>
                <w:rFonts w:eastAsia="Arial" w:cs="Times New Roman"/>
                <w:lang w:val="cs-CZ"/>
              </w:rPr>
              <w:lastRenderedPageBreak/>
              <w:t>kulturní nebo společenské identity této fyzické osoby.</w:t>
            </w:r>
          </w:p>
        </w:tc>
      </w:tr>
      <w:tr w:rsidR="000272E8" w:rsidRPr="002D2CD6" w14:paraId="48E592BD" w14:textId="77777777" w:rsidTr="00623C4B">
        <w:tc>
          <w:tcPr>
            <w:tcW w:w="4038" w:type="dxa"/>
          </w:tcPr>
          <w:p w14:paraId="7ABB07A8" w14:textId="77777777" w:rsidR="000272E8" w:rsidRPr="002D2CD6" w:rsidRDefault="000272E8" w:rsidP="00D17602">
            <w:pPr>
              <w:pStyle w:val="NormalText"/>
              <w:rPr>
                <w:rFonts w:eastAsia="Arial" w:cs="Times New Roman"/>
                <w:b/>
                <w:lang w:val="cs-CZ"/>
              </w:rPr>
            </w:pPr>
            <w:r w:rsidRPr="002D2CD6">
              <w:rPr>
                <w:rFonts w:eastAsia="Arial" w:cs="Times New Roman"/>
                <w:b/>
                <w:lang w:val="cs-CZ"/>
              </w:rPr>
              <w:lastRenderedPageBreak/>
              <w:t>Směrnice</w:t>
            </w:r>
          </w:p>
        </w:tc>
        <w:tc>
          <w:tcPr>
            <w:tcW w:w="4038" w:type="dxa"/>
          </w:tcPr>
          <w:p w14:paraId="74219F34" w14:textId="77777777" w:rsidR="000272E8" w:rsidRPr="002D2CD6" w:rsidRDefault="000272E8" w:rsidP="00D17602">
            <w:pPr>
              <w:pStyle w:val="NormalText"/>
              <w:rPr>
                <w:rFonts w:eastAsia="Arial" w:cs="Times New Roman"/>
                <w:lang w:val="cs-CZ"/>
              </w:rPr>
            </w:pPr>
            <w:r w:rsidRPr="002D2CD6">
              <w:rPr>
                <w:rFonts w:eastAsia="Arial" w:cs="Times New Roman"/>
                <w:lang w:val="cs-CZ"/>
              </w:rPr>
              <w:t>znamená tato směrnice na</w:t>
            </w:r>
            <w:r w:rsidR="00A86834" w:rsidRPr="002D2CD6">
              <w:rPr>
                <w:rFonts w:eastAsia="Arial" w:cs="Times New Roman"/>
                <w:lang w:val="cs-CZ"/>
              </w:rPr>
              <w:t xml:space="preserve"> ochranu osobních údajů.</w:t>
            </w:r>
          </w:p>
        </w:tc>
      </w:tr>
      <w:tr w:rsidR="00A86834" w:rsidRPr="002D2CD6" w14:paraId="12359889" w14:textId="77777777" w:rsidTr="00623C4B">
        <w:tc>
          <w:tcPr>
            <w:tcW w:w="4038" w:type="dxa"/>
          </w:tcPr>
          <w:p w14:paraId="2A3B3873" w14:textId="77777777" w:rsidR="00A86834" w:rsidRPr="002D2CD6" w:rsidRDefault="00A86834" w:rsidP="00EF796C">
            <w:pPr>
              <w:pStyle w:val="NormalText"/>
              <w:rPr>
                <w:rFonts w:eastAsia="Arial" w:cs="Times New Roman"/>
                <w:b/>
                <w:lang w:val="cs-CZ"/>
              </w:rPr>
            </w:pPr>
            <w:r w:rsidRPr="002D2CD6">
              <w:rPr>
                <w:rFonts w:eastAsia="Arial" w:cs="Times New Roman"/>
                <w:b/>
                <w:lang w:val="cs-CZ"/>
              </w:rPr>
              <w:t>Správce</w:t>
            </w:r>
          </w:p>
        </w:tc>
        <w:tc>
          <w:tcPr>
            <w:tcW w:w="4038" w:type="dxa"/>
          </w:tcPr>
          <w:p w14:paraId="3CF15ACF" w14:textId="63B1EF8E" w:rsidR="00A86834" w:rsidRPr="002D2CD6" w:rsidRDefault="00A86834" w:rsidP="00EF796C">
            <w:pPr>
              <w:pStyle w:val="NormalText"/>
              <w:rPr>
                <w:rFonts w:eastAsia="Arial" w:cs="Times New Roman"/>
                <w:lang w:val="cs-CZ"/>
              </w:rPr>
            </w:pPr>
            <w:r w:rsidRPr="002D2CD6">
              <w:rPr>
                <w:rFonts w:eastAsia="Arial" w:cs="Times New Roman"/>
                <w:lang w:val="cs-CZ"/>
              </w:rPr>
              <w:t xml:space="preserve">znamená </w:t>
            </w:r>
            <w:r w:rsidR="002D2CD6">
              <w:rPr>
                <w:rFonts w:eastAsia="Arial" w:cs="Times New Roman"/>
                <w:lang w:val="cs-CZ"/>
              </w:rPr>
              <w:t>s</w:t>
            </w:r>
            <w:r w:rsidR="002D2CD6" w:rsidRPr="002D2CD6">
              <w:rPr>
                <w:bCs/>
                <w:lang w:val="cs-CZ"/>
              </w:rPr>
              <w:t xml:space="preserve">polečnost </w:t>
            </w:r>
            <w:proofErr w:type="spellStart"/>
            <w:r w:rsidR="002D2CD6" w:rsidRPr="002D2CD6">
              <w:rPr>
                <w:bCs/>
                <w:lang w:val="cs-CZ"/>
              </w:rPr>
              <w:t>Atlantika</w:t>
            </w:r>
            <w:proofErr w:type="spellEnd"/>
            <w:r w:rsidR="002D2CD6" w:rsidRPr="002D2CD6">
              <w:rPr>
                <w:bCs/>
                <w:lang w:val="cs-CZ"/>
              </w:rPr>
              <w:t>, spol.</w:t>
            </w:r>
            <w:r w:rsidR="002D2CD6">
              <w:rPr>
                <w:bCs/>
                <w:lang w:val="cs-CZ"/>
              </w:rPr>
              <w:t> </w:t>
            </w:r>
            <w:r w:rsidR="002D2CD6" w:rsidRPr="002D2CD6">
              <w:rPr>
                <w:bCs/>
                <w:lang w:val="cs-CZ"/>
              </w:rPr>
              <w:t>s</w:t>
            </w:r>
            <w:r w:rsidR="002D2CD6">
              <w:rPr>
                <w:bCs/>
                <w:lang w:val="cs-CZ"/>
              </w:rPr>
              <w:t> </w:t>
            </w:r>
            <w:r w:rsidR="002D2CD6" w:rsidRPr="002D2CD6">
              <w:rPr>
                <w:bCs/>
                <w:lang w:val="cs-CZ"/>
              </w:rPr>
              <w:t xml:space="preserve">r.o., IČO 25332040, se sídlem Běhounská 22/24, 602 00 Brno, zapsaná v obchodním rejstříku vedeném Krajským soudem v Brně, </w:t>
            </w:r>
            <w:proofErr w:type="spellStart"/>
            <w:r w:rsidR="002D2CD6" w:rsidRPr="002D2CD6">
              <w:rPr>
                <w:bCs/>
                <w:lang w:val="cs-CZ"/>
              </w:rPr>
              <w:t>sp</w:t>
            </w:r>
            <w:proofErr w:type="spellEnd"/>
            <w:r w:rsidR="002D2CD6" w:rsidRPr="002D2CD6">
              <w:rPr>
                <w:bCs/>
                <w:lang w:val="cs-CZ"/>
              </w:rPr>
              <w:t>. zn. C 26238</w:t>
            </w:r>
            <w:r w:rsidRPr="002D2CD6">
              <w:rPr>
                <w:lang w:val="cs-CZ"/>
              </w:rPr>
              <w:t>.</w:t>
            </w:r>
          </w:p>
        </w:tc>
      </w:tr>
    </w:tbl>
    <w:p w14:paraId="2D297160" w14:textId="77777777" w:rsidR="00A86834" w:rsidRPr="002D2CD6" w:rsidRDefault="00A86834" w:rsidP="00DC2A07">
      <w:pPr>
        <w:pStyle w:val="Nadpis2"/>
        <w:rPr>
          <w:lang w:val="cs-CZ"/>
        </w:rPr>
      </w:pPr>
      <w:bookmarkStart w:id="1" w:name="_Toc299312060"/>
      <w:bookmarkStart w:id="2" w:name="_Toc512001504"/>
      <w:r w:rsidRPr="002D2CD6">
        <w:rPr>
          <w:rStyle w:val="Nadpis2Char"/>
          <w:lang w:val="cs-CZ"/>
        </w:rPr>
        <w:t xml:space="preserve">Pokud není uvedeno jinak, pak </w:t>
      </w:r>
      <w:r w:rsidR="002F6AAC" w:rsidRPr="002D2CD6">
        <w:rPr>
          <w:rStyle w:val="Nadpis2Char"/>
          <w:lang w:val="cs-CZ"/>
        </w:rPr>
        <w:t xml:space="preserve">v této Směrnici </w:t>
      </w:r>
      <w:r w:rsidRPr="002D2CD6">
        <w:rPr>
          <w:lang w:val="cs-CZ"/>
        </w:rPr>
        <w:t>jednotné číslo zahrnuje</w:t>
      </w:r>
      <w:r w:rsidR="002F6AAC" w:rsidRPr="002D2CD6">
        <w:rPr>
          <w:lang w:val="cs-CZ"/>
        </w:rPr>
        <w:t xml:space="preserve"> též</w:t>
      </w:r>
      <w:r w:rsidRPr="002D2CD6">
        <w:rPr>
          <w:lang w:val="cs-CZ"/>
        </w:rPr>
        <w:t xml:space="preserve"> množné číslo a naopak, nevyplývá-li z kontextu něco jiného.</w:t>
      </w:r>
    </w:p>
    <w:p w14:paraId="29EF2CCB" w14:textId="77777777" w:rsidR="00047B35" w:rsidRPr="002D2CD6" w:rsidRDefault="00047B35" w:rsidP="00047B35">
      <w:pPr>
        <w:pStyle w:val="Nadpis1"/>
        <w:rPr>
          <w:lang w:val="cs-CZ"/>
        </w:rPr>
      </w:pPr>
      <w:r w:rsidRPr="002D2CD6">
        <w:rPr>
          <w:lang w:val="cs-CZ"/>
        </w:rPr>
        <w:t>Účel směrnice</w:t>
      </w:r>
      <w:r w:rsidR="00C36506" w:rsidRPr="002D2CD6">
        <w:rPr>
          <w:lang w:val="cs-CZ"/>
        </w:rPr>
        <w:t xml:space="preserve"> a zpracování osobních údajů</w:t>
      </w:r>
    </w:p>
    <w:p w14:paraId="57963512" w14:textId="77777777" w:rsidR="000C6E95" w:rsidRPr="002D2CD6" w:rsidRDefault="000C6E95" w:rsidP="000C6E95">
      <w:pPr>
        <w:pStyle w:val="Nadpis2"/>
        <w:rPr>
          <w:lang w:val="cs-CZ"/>
        </w:rPr>
      </w:pPr>
      <w:r w:rsidRPr="002D2CD6">
        <w:rPr>
          <w:lang w:val="cs-CZ"/>
        </w:rPr>
        <w:t>Účelem této Směrnice je stanovit pravidla zpracování Osobních údajů Správcem tak, aby nedocházelo k porušení GDPR</w:t>
      </w:r>
      <w:r w:rsidR="00203353" w:rsidRPr="002D2CD6">
        <w:rPr>
          <w:lang w:val="cs-CZ"/>
        </w:rPr>
        <w:t xml:space="preserve"> či jiných platných předpisů</w:t>
      </w:r>
      <w:r w:rsidRPr="002D2CD6">
        <w:rPr>
          <w:lang w:val="cs-CZ"/>
        </w:rPr>
        <w:t>. Tato Směrnice je jedním z organizačních opatření ochrany Osobních údajů ve smyslu článku 32 GDPR.</w:t>
      </w:r>
    </w:p>
    <w:p w14:paraId="387EDEC3" w14:textId="77777777" w:rsidR="00B86379" w:rsidRPr="002D2CD6" w:rsidRDefault="00C36506" w:rsidP="005C54BE">
      <w:pPr>
        <w:pStyle w:val="Nadpis2"/>
        <w:rPr>
          <w:lang w:val="cs-CZ"/>
        </w:rPr>
      </w:pPr>
      <w:r w:rsidRPr="002D2CD6">
        <w:rPr>
          <w:lang w:val="cs-CZ"/>
        </w:rPr>
        <w:t xml:space="preserve">Správce určuje účel </w:t>
      </w:r>
      <w:r w:rsidR="00B86379" w:rsidRPr="002D2CD6">
        <w:rPr>
          <w:lang w:val="cs-CZ"/>
        </w:rPr>
        <w:t xml:space="preserve">a prostředky </w:t>
      </w:r>
      <w:r w:rsidRPr="002D2CD6">
        <w:rPr>
          <w:lang w:val="cs-CZ"/>
        </w:rPr>
        <w:t>zpracování Osobních údajů, zpracovává Osobní údaje a za toto zpracování nese plnou odpovědnost. Správce může pověřit třetí osoby, externí zpracovatele, aby pro něj prováděli zpracování Osobních údajů, a to na základě písemně uzavřené smlouvy o zpracování osobních údajů; za zpracování Osobních údajů zpracovatelem nese Správce odpovědnost, jako by zpracování prováděl sám.</w:t>
      </w:r>
    </w:p>
    <w:p w14:paraId="5AE747F8" w14:textId="77777777" w:rsidR="002D2CD6" w:rsidRPr="002D2CD6" w:rsidRDefault="00F16E52" w:rsidP="00F16E52">
      <w:pPr>
        <w:pStyle w:val="Nadpis2"/>
        <w:rPr>
          <w:lang w:val="cs-CZ"/>
        </w:rPr>
      </w:pPr>
      <w:r w:rsidRPr="002D2CD6">
        <w:rPr>
          <w:lang w:val="cs-CZ"/>
        </w:rPr>
        <w:t>Osobní údaje jsou zpracovávány za účelem</w:t>
      </w:r>
      <w:r w:rsidR="002D2CD6" w:rsidRPr="002D2CD6">
        <w:rPr>
          <w:lang w:val="cs-CZ"/>
        </w:rPr>
        <w:t>:</w:t>
      </w:r>
    </w:p>
    <w:p w14:paraId="0D3DA180" w14:textId="77777777" w:rsidR="002D2CD6" w:rsidRPr="002D2CD6" w:rsidRDefault="006833BE" w:rsidP="002D2CD6">
      <w:pPr>
        <w:pStyle w:val="Nadpis2"/>
        <w:numPr>
          <w:ilvl w:val="0"/>
          <w:numId w:val="19"/>
        </w:numPr>
        <w:rPr>
          <w:lang w:val="cs-CZ"/>
        </w:rPr>
      </w:pPr>
      <w:r w:rsidRPr="002D2CD6">
        <w:rPr>
          <w:lang w:val="cs-CZ"/>
        </w:rPr>
        <w:t>uzavření a plnění smluv</w:t>
      </w:r>
      <w:r w:rsidR="002D2CD6" w:rsidRPr="002D2CD6">
        <w:rPr>
          <w:lang w:val="cs-CZ"/>
        </w:rPr>
        <w:t>;</w:t>
      </w:r>
    </w:p>
    <w:p w14:paraId="4016D679" w14:textId="02A2C7A6" w:rsidR="00A5631F" w:rsidRDefault="00A5631F" w:rsidP="002D2CD6">
      <w:pPr>
        <w:pStyle w:val="Nadpis2"/>
        <w:numPr>
          <w:ilvl w:val="0"/>
          <w:numId w:val="19"/>
        </w:numPr>
        <w:rPr>
          <w:lang w:val="cs-CZ"/>
        </w:rPr>
      </w:pPr>
      <w:r>
        <w:rPr>
          <w:lang w:val="cs-CZ"/>
        </w:rPr>
        <w:t>zprostředkování provizního prodeje;</w:t>
      </w:r>
    </w:p>
    <w:p w14:paraId="5129BFCE" w14:textId="1D9A3603" w:rsidR="002D2CD6" w:rsidRPr="002D2CD6" w:rsidRDefault="006833BE" w:rsidP="002D2CD6">
      <w:pPr>
        <w:pStyle w:val="Nadpis2"/>
        <w:numPr>
          <w:ilvl w:val="0"/>
          <w:numId w:val="19"/>
        </w:numPr>
        <w:rPr>
          <w:lang w:val="cs-CZ"/>
        </w:rPr>
      </w:pPr>
      <w:r w:rsidRPr="002D2CD6">
        <w:rPr>
          <w:lang w:val="cs-CZ"/>
        </w:rPr>
        <w:t>zasílání marketingových sdělení</w:t>
      </w:r>
      <w:r w:rsidR="002D2CD6" w:rsidRPr="002D2CD6">
        <w:rPr>
          <w:lang w:val="cs-CZ"/>
        </w:rPr>
        <w:t>;</w:t>
      </w:r>
    </w:p>
    <w:p w14:paraId="29E2CD3F" w14:textId="2840F521" w:rsidR="00A5631F" w:rsidRPr="00A5631F" w:rsidRDefault="00A5631F" w:rsidP="002D2CD6">
      <w:pPr>
        <w:pStyle w:val="Nadpis2"/>
        <w:numPr>
          <w:ilvl w:val="0"/>
          <w:numId w:val="19"/>
        </w:numPr>
        <w:rPr>
          <w:lang w:val="cs-CZ"/>
        </w:rPr>
      </w:pPr>
      <w:r>
        <w:rPr>
          <w:lang w:val="cs-CZ"/>
        </w:rPr>
        <w:t>výběrového řízení;</w:t>
      </w:r>
    </w:p>
    <w:p w14:paraId="7E43A258" w14:textId="6AA04AAD" w:rsidR="00A5631F" w:rsidRPr="00A5631F" w:rsidRDefault="00A5631F" w:rsidP="002D2CD6">
      <w:pPr>
        <w:pStyle w:val="Nadpis2"/>
        <w:numPr>
          <w:ilvl w:val="0"/>
          <w:numId w:val="19"/>
        </w:numPr>
        <w:rPr>
          <w:lang w:val="cs-CZ"/>
        </w:rPr>
      </w:pPr>
      <w:r>
        <w:rPr>
          <w:lang w:val="cs-CZ"/>
        </w:rPr>
        <w:t>zprostředkování pojistných smluv souvisejících s poskytovanými službami.</w:t>
      </w:r>
    </w:p>
    <w:p w14:paraId="5F3361AB" w14:textId="77777777" w:rsidR="00F16E52" w:rsidRPr="002D2CD6" w:rsidRDefault="00CF37A8" w:rsidP="00CF37A8">
      <w:pPr>
        <w:pStyle w:val="Nadpis1"/>
        <w:rPr>
          <w:lang w:val="cs-CZ"/>
        </w:rPr>
      </w:pPr>
      <w:r w:rsidRPr="002D2CD6">
        <w:rPr>
          <w:lang w:val="cs-CZ"/>
        </w:rPr>
        <w:t>zásady zpracování osobních údajů</w:t>
      </w:r>
    </w:p>
    <w:p w14:paraId="5136B59C" w14:textId="77777777" w:rsidR="00A01F47" w:rsidRPr="002D2CD6" w:rsidRDefault="00A01F47" w:rsidP="00A01F47">
      <w:pPr>
        <w:pStyle w:val="Nadpis2"/>
        <w:rPr>
          <w:lang w:val="cs-CZ"/>
        </w:rPr>
      </w:pPr>
      <w:r w:rsidRPr="002D2CD6">
        <w:rPr>
          <w:lang w:val="cs-CZ"/>
        </w:rPr>
        <w:t>Osobní údaje jsou zpracovávány výhradně manuálně.</w:t>
      </w:r>
    </w:p>
    <w:p w14:paraId="3AE20F5E" w14:textId="14D68E5E" w:rsidR="00A01F47" w:rsidRPr="002D2CD6" w:rsidRDefault="00A01F47" w:rsidP="00A01F47">
      <w:pPr>
        <w:pStyle w:val="Nadpis2"/>
        <w:rPr>
          <w:lang w:val="cs-CZ"/>
        </w:rPr>
      </w:pPr>
      <w:r w:rsidRPr="002D2CD6">
        <w:rPr>
          <w:lang w:val="cs-CZ"/>
        </w:rPr>
        <w:t xml:space="preserve">Správce, </w:t>
      </w:r>
      <w:r w:rsidR="00725BCC" w:rsidRPr="002D2CD6">
        <w:rPr>
          <w:lang w:val="cs-CZ"/>
        </w:rPr>
        <w:t>z</w:t>
      </w:r>
      <w:r w:rsidRPr="002D2CD6">
        <w:rPr>
          <w:lang w:val="cs-CZ"/>
        </w:rPr>
        <w:t>aměstnanci a další spolupracující osoby jsou povinn</w:t>
      </w:r>
      <w:r w:rsidR="00CF5438" w:rsidRPr="002D2CD6">
        <w:rPr>
          <w:lang w:val="cs-CZ"/>
        </w:rPr>
        <w:t>i</w:t>
      </w:r>
      <w:r w:rsidRPr="002D2CD6">
        <w:rPr>
          <w:lang w:val="cs-CZ"/>
        </w:rPr>
        <w:t xml:space="preserve"> zpracovávat Osobní údaje korektně a zákonným způsobem.</w:t>
      </w:r>
      <w:r w:rsidR="004033BC" w:rsidRPr="002D2CD6">
        <w:rPr>
          <w:lang w:val="cs-CZ"/>
        </w:rPr>
        <w:t xml:space="preserve"> Osobní údaje mohou být Správcem získávány a zpracovávány pouze v rámci plnění zákonné právní povinnosti Správce uložené na základě právního předpisu, při plnění smlouvy, oprávněného zájmu Správce či na základě souhlasu subjektu Osobních údajů uděleného v souladu s požadavky stanovenými v článku 7 GDPR.</w:t>
      </w:r>
    </w:p>
    <w:p w14:paraId="0D745FFE" w14:textId="77777777" w:rsidR="00A01F47" w:rsidRPr="002D2CD6" w:rsidRDefault="00A01F47" w:rsidP="00A01F47">
      <w:pPr>
        <w:pStyle w:val="Nadpis2"/>
        <w:rPr>
          <w:lang w:val="cs-CZ"/>
        </w:rPr>
      </w:pPr>
      <w:r w:rsidRPr="002D2CD6">
        <w:rPr>
          <w:lang w:val="cs-CZ"/>
        </w:rPr>
        <w:lastRenderedPageBreak/>
        <w:t xml:space="preserve">Správce zpracovává pouze přesné Osobní údaje získané v souladu s </w:t>
      </w:r>
      <w:r w:rsidR="005C54BE" w:rsidRPr="002D2CD6">
        <w:rPr>
          <w:lang w:val="cs-CZ"/>
        </w:rPr>
        <w:t xml:space="preserve">GDPR a jinými </w:t>
      </w:r>
      <w:r w:rsidRPr="002D2CD6">
        <w:rPr>
          <w:lang w:val="cs-CZ"/>
        </w:rPr>
        <w:t>platnými právními předpisy. V případě jakýchkoli nepřesnos</w:t>
      </w:r>
      <w:r w:rsidR="00442518" w:rsidRPr="002D2CD6">
        <w:rPr>
          <w:lang w:val="cs-CZ"/>
        </w:rPr>
        <w:t>tí či chyb v Osobních údajích</w:t>
      </w:r>
      <w:r w:rsidR="004C0D7E" w:rsidRPr="002D2CD6">
        <w:rPr>
          <w:lang w:val="cs-CZ"/>
        </w:rPr>
        <w:t xml:space="preserve"> Správce provede jejich opravu či </w:t>
      </w:r>
      <w:r w:rsidR="00442518" w:rsidRPr="002D2CD6">
        <w:rPr>
          <w:lang w:val="cs-CZ"/>
        </w:rPr>
        <w:t xml:space="preserve">Osobní údaje </w:t>
      </w:r>
      <w:r w:rsidR="004C0D7E" w:rsidRPr="002D2CD6">
        <w:rPr>
          <w:lang w:val="cs-CZ"/>
        </w:rPr>
        <w:t xml:space="preserve">jinak </w:t>
      </w:r>
      <w:r w:rsidR="00442518" w:rsidRPr="002D2CD6">
        <w:rPr>
          <w:lang w:val="cs-CZ"/>
        </w:rPr>
        <w:t>aktualizuje.</w:t>
      </w:r>
    </w:p>
    <w:p w14:paraId="44935AC1" w14:textId="77777777" w:rsidR="00442518" w:rsidRPr="002D2CD6" w:rsidRDefault="00442518" w:rsidP="00442518">
      <w:pPr>
        <w:pStyle w:val="Nadpis2"/>
        <w:rPr>
          <w:lang w:val="cs-CZ"/>
        </w:rPr>
      </w:pPr>
      <w:r w:rsidRPr="002D2CD6">
        <w:rPr>
          <w:lang w:val="cs-CZ"/>
        </w:rPr>
        <w:t>Správce zpracovává Osobní údaje pouze v rozsahu stanoveného účelu pro jejich zpracování a pouze Správcem určenými prostředky. V případě, že Správce zpracovává Osobní údaje na základě souhlasu subjektu Osobních údajů, provádí zpracování pouze v souladu s účelem a po dobu specifikovanou v takovém souhlasu.</w:t>
      </w:r>
    </w:p>
    <w:p w14:paraId="640D82E4" w14:textId="77777777" w:rsidR="007A77E2" w:rsidRPr="002D2CD6" w:rsidRDefault="00522D42" w:rsidP="007A77E2">
      <w:pPr>
        <w:pStyle w:val="Nadpis2"/>
        <w:rPr>
          <w:lang w:val="cs-CZ"/>
        </w:rPr>
      </w:pPr>
      <w:r w:rsidRPr="002D2CD6">
        <w:rPr>
          <w:lang w:val="cs-CZ"/>
        </w:rPr>
        <w:t>Poskytnutí Osobních údajů na základě souhlasu je dobrovolné a subjekt Osobních údajů nesmí být k udělení souhlasu žádným způsobem nucen.</w:t>
      </w:r>
    </w:p>
    <w:p w14:paraId="75634A6E" w14:textId="77777777" w:rsidR="005C54BE" w:rsidRPr="002D2CD6" w:rsidRDefault="00442518" w:rsidP="00442518">
      <w:pPr>
        <w:pStyle w:val="Nadpis2"/>
        <w:rPr>
          <w:lang w:val="cs-CZ"/>
        </w:rPr>
      </w:pPr>
      <w:r w:rsidRPr="002D2CD6">
        <w:rPr>
          <w:lang w:val="cs-CZ"/>
        </w:rPr>
        <w:t>Osobní údaje jsou zpracovávány pouze po dobu nutnou k účelu jejich zpracování nebo po dobu, na kterou byl subjektem Osobních údajů udělen souhlas.</w:t>
      </w:r>
      <w:r w:rsidR="005C54BE" w:rsidRPr="002D2CD6">
        <w:rPr>
          <w:lang w:val="cs-CZ"/>
        </w:rPr>
        <w:t xml:space="preserve"> </w:t>
      </w:r>
    </w:p>
    <w:p w14:paraId="7D2B437C" w14:textId="77777777" w:rsidR="00442518" w:rsidRPr="002D2CD6" w:rsidRDefault="005C54BE" w:rsidP="00442518">
      <w:pPr>
        <w:pStyle w:val="Nadpis2"/>
        <w:rPr>
          <w:lang w:val="cs-CZ"/>
        </w:rPr>
      </w:pPr>
      <w:r w:rsidRPr="002D2CD6">
        <w:rPr>
          <w:lang w:val="cs-CZ"/>
        </w:rPr>
        <w:t>Správce vede záznamy o činnostech zpracování dle článku 30 GDPR, kde mj. eviduje účel zpracování a dobu uchování Osobních údajů.</w:t>
      </w:r>
      <w:r w:rsidR="007A77E2" w:rsidRPr="002D2CD6">
        <w:rPr>
          <w:lang w:val="cs-CZ"/>
        </w:rPr>
        <w:t xml:space="preserve"> Správce poskytne záznamy o činnostech zpracování Dozorovému úřadu na jeho žádost.</w:t>
      </w:r>
    </w:p>
    <w:p w14:paraId="7FC8F10B" w14:textId="77777777" w:rsidR="00442518" w:rsidRPr="002D2CD6" w:rsidRDefault="00442518" w:rsidP="00442518">
      <w:pPr>
        <w:pStyle w:val="Nadpis2"/>
        <w:rPr>
          <w:lang w:val="cs-CZ"/>
        </w:rPr>
      </w:pPr>
      <w:r w:rsidRPr="002D2CD6">
        <w:rPr>
          <w:lang w:val="cs-CZ"/>
        </w:rPr>
        <w:t>Zaměstnanci Správce a spolupracující osoby jsou oprávněni zpracovávat Osobní údaje výhradně v souladu s pokyny Správce a v rozsahu nezbytném pro plnění svých povinností.</w:t>
      </w:r>
    </w:p>
    <w:p w14:paraId="5AD41CB8" w14:textId="77777777" w:rsidR="00215A3A" w:rsidRPr="002D2CD6" w:rsidRDefault="00215A3A" w:rsidP="00215A3A">
      <w:pPr>
        <w:pStyle w:val="Nadpis1"/>
        <w:rPr>
          <w:lang w:val="cs-CZ"/>
        </w:rPr>
      </w:pPr>
      <w:r w:rsidRPr="002D2CD6">
        <w:rPr>
          <w:lang w:val="cs-CZ"/>
        </w:rPr>
        <w:t>Zpracování osobní</w:t>
      </w:r>
      <w:r w:rsidR="004033BC" w:rsidRPr="002D2CD6">
        <w:rPr>
          <w:lang w:val="cs-CZ"/>
        </w:rPr>
        <w:t>ch</w:t>
      </w:r>
      <w:r w:rsidRPr="002D2CD6">
        <w:rPr>
          <w:lang w:val="cs-CZ"/>
        </w:rPr>
        <w:t xml:space="preserve"> údajů zpracovateli a dalšími pověřenými osobami</w:t>
      </w:r>
    </w:p>
    <w:p w14:paraId="165EA413" w14:textId="634D943D" w:rsidR="00215A3A" w:rsidRPr="002D2CD6" w:rsidRDefault="00215A3A" w:rsidP="00215A3A">
      <w:pPr>
        <w:pStyle w:val="Nadpis2"/>
        <w:rPr>
          <w:lang w:val="cs-CZ"/>
        </w:rPr>
      </w:pPr>
      <w:r w:rsidRPr="002D2CD6">
        <w:rPr>
          <w:lang w:val="cs-CZ"/>
        </w:rPr>
        <w:t>Pokud Správce využije pro zpracování Osobních údajů</w:t>
      </w:r>
      <w:r w:rsidR="00713F8E" w:rsidRPr="002D2CD6">
        <w:rPr>
          <w:lang w:val="cs-CZ"/>
        </w:rPr>
        <w:t xml:space="preserve"> služeb zpracovatele, je povinen</w:t>
      </w:r>
      <w:r w:rsidRPr="002D2CD6">
        <w:rPr>
          <w:lang w:val="cs-CZ"/>
        </w:rPr>
        <w:t xml:space="preserve"> za tímto účelem písemně uzavřít smlouvu o zpracování Osobních údajů. Předání Osobních údajů mimo území Evropské unie může proběhnout pouze v soulad</w:t>
      </w:r>
      <w:r w:rsidR="00713F8E" w:rsidRPr="002D2CD6">
        <w:rPr>
          <w:lang w:val="cs-CZ"/>
        </w:rPr>
        <w:t>u s podmínkami stanovenými GDPR, vždy však pouze se souhlasem Správce.</w:t>
      </w:r>
      <w:r w:rsidR="005A3C1D" w:rsidRPr="002D2CD6">
        <w:rPr>
          <w:lang w:val="cs-CZ"/>
        </w:rPr>
        <w:t xml:space="preserve"> Zpracovateli můžou být zejména externí poradci, tj. účetní, daňoví a právní či poskytovatelé IT služeb</w:t>
      </w:r>
      <w:r w:rsidR="008D4AB8">
        <w:rPr>
          <w:lang w:val="cs-CZ"/>
        </w:rPr>
        <w:t>.</w:t>
      </w:r>
    </w:p>
    <w:p w14:paraId="47C92F97" w14:textId="77777777" w:rsidR="00215A3A" w:rsidRPr="002D2CD6" w:rsidRDefault="00215A3A" w:rsidP="00215A3A">
      <w:pPr>
        <w:pStyle w:val="Nadpis2"/>
        <w:rPr>
          <w:lang w:val="cs-CZ"/>
        </w:rPr>
      </w:pPr>
      <w:r w:rsidRPr="002D2CD6">
        <w:rPr>
          <w:lang w:val="cs-CZ"/>
        </w:rPr>
        <w:t>Každý zpracovatel je povinen se před započetím zpracování Osobních údajů zavázat k mlčenlivosti ohledně Osobních údajů a jejich zpracování a k ochraně Osobních údajů před jejich neoprávněným nakládáním či ztrátou a dalším závazkům vyplývajícím z GDPR.</w:t>
      </w:r>
    </w:p>
    <w:p w14:paraId="0C3380A9" w14:textId="77777777" w:rsidR="00215A3A" w:rsidRPr="002D2CD6" w:rsidRDefault="00215A3A" w:rsidP="00215A3A">
      <w:pPr>
        <w:pStyle w:val="Nadpis2"/>
        <w:rPr>
          <w:lang w:val="cs-CZ"/>
        </w:rPr>
      </w:pPr>
      <w:bookmarkStart w:id="3" w:name="_Ref512262835"/>
      <w:r w:rsidRPr="002D2CD6">
        <w:rPr>
          <w:lang w:val="cs-CZ"/>
        </w:rPr>
        <w:t>Další osoby oprávněné zpracovávat pro Správce Osobní údaje, tj. zejména zaměstnanci Správce a jiné spolupracující osoby jsou povinny dodržovat pravidla zpracování stanovená touto Směrnicí a platnými právními předpisy.</w:t>
      </w:r>
      <w:bookmarkEnd w:id="3"/>
    </w:p>
    <w:p w14:paraId="2EDB8DD7" w14:textId="778C9358" w:rsidR="0071372F" w:rsidRPr="002D2CD6" w:rsidRDefault="0071372F" w:rsidP="0071372F">
      <w:pPr>
        <w:pStyle w:val="Nadpis2"/>
        <w:rPr>
          <w:lang w:val="cs-CZ"/>
        </w:rPr>
      </w:pPr>
      <w:r w:rsidRPr="002D2CD6">
        <w:rPr>
          <w:lang w:val="cs-CZ"/>
        </w:rPr>
        <w:t xml:space="preserve">Osoby uvedené v odst. </w:t>
      </w:r>
      <w:r w:rsidRPr="002D2CD6">
        <w:rPr>
          <w:lang w:val="cs-CZ"/>
        </w:rPr>
        <w:fldChar w:fldCharType="begin"/>
      </w:r>
      <w:r w:rsidRPr="002D2CD6">
        <w:rPr>
          <w:lang w:val="cs-CZ"/>
        </w:rPr>
        <w:instrText xml:space="preserve"> REF _Ref512262835 \r \h </w:instrText>
      </w:r>
      <w:r w:rsidRPr="002D2CD6">
        <w:rPr>
          <w:lang w:val="cs-CZ"/>
        </w:rPr>
      </w:r>
      <w:r w:rsidRPr="002D2CD6">
        <w:rPr>
          <w:lang w:val="cs-CZ"/>
        </w:rPr>
        <w:fldChar w:fldCharType="separate"/>
      </w:r>
      <w:r w:rsidR="008B1A3A">
        <w:rPr>
          <w:lang w:val="cs-CZ"/>
        </w:rPr>
        <w:t>5.3</w:t>
      </w:r>
      <w:r w:rsidRPr="002D2CD6">
        <w:rPr>
          <w:lang w:val="cs-CZ"/>
        </w:rPr>
        <w:fldChar w:fldCharType="end"/>
      </w:r>
      <w:r w:rsidRPr="002D2CD6">
        <w:rPr>
          <w:lang w:val="cs-CZ"/>
        </w:rPr>
        <w:t xml:space="preserve"> této Směrnice jsou zejména povinny:</w:t>
      </w:r>
    </w:p>
    <w:p w14:paraId="37DD3EA8" w14:textId="77777777" w:rsidR="0071372F" w:rsidRPr="002D2CD6" w:rsidRDefault="0071372F" w:rsidP="0071372F">
      <w:pPr>
        <w:pStyle w:val="ListaIndent"/>
        <w:rPr>
          <w:lang w:val="cs-CZ"/>
        </w:rPr>
      </w:pPr>
      <w:r w:rsidRPr="002D2CD6">
        <w:rPr>
          <w:lang w:val="cs-CZ"/>
        </w:rPr>
        <w:t>seznámit se s obsahem této Směrnice a dodržovat Směrnicí uložené povinnosti;</w:t>
      </w:r>
    </w:p>
    <w:p w14:paraId="3DB98CCC" w14:textId="77777777" w:rsidR="0071372F" w:rsidRPr="002D2CD6" w:rsidRDefault="0071372F" w:rsidP="0071372F">
      <w:pPr>
        <w:pStyle w:val="ListaIndent"/>
        <w:rPr>
          <w:lang w:val="cs-CZ"/>
        </w:rPr>
      </w:pPr>
      <w:r w:rsidRPr="002D2CD6">
        <w:rPr>
          <w:lang w:val="cs-CZ"/>
        </w:rPr>
        <w:t>zachovávat mlčenlivost ohledně všech Osobních údajů a informací spojených s jejich zpracováním</w:t>
      </w:r>
      <w:r w:rsidR="00713F8E" w:rsidRPr="002D2CD6">
        <w:rPr>
          <w:lang w:val="cs-CZ"/>
        </w:rPr>
        <w:t xml:space="preserve"> či zabezpečením</w:t>
      </w:r>
      <w:r w:rsidRPr="002D2CD6">
        <w:rPr>
          <w:lang w:val="cs-CZ"/>
        </w:rPr>
        <w:t>, a to i po skončení pracovního poměru či spolupráce se Správcem;</w:t>
      </w:r>
    </w:p>
    <w:p w14:paraId="125B38D1" w14:textId="77777777" w:rsidR="0071372F" w:rsidRPr="002D2CD6" w:rsidRDefault="0071372F" w:rsidP="0071372F">
      <w:pPr>
        <w:pStyle w:val="ListaIndent"/>
        <w:rPr>
          <w:lang w:val="cs-CZ"/>
        </w:rPr>
      </w:pPr>
      <w:r w:rsidRPr="002D2CD6">
        <w:rPr>
          <w:lang w:val="cs-CZ"/>
        </w:rPr>
        <w:lastRenderedPageBreak/>
        <w:t>zajistit, že neoprávněné osoby nemají přístup k Osobním údajům, zejména žádné jiné osobě nesdělovat své přihlašovací údaje do systémů Správce;</w:t>
      </w:r>
    </w:p>
    <w:p w14:paraId="509F6113" w14:textId="77777777" w:rsidR="0071372F" w:rsidRPr="002D2CD6" w:rsidRDefault="0071372F" w:rsidP="0071372F">
      <w:pPr>
        <w:pStyle w:val="ListaIndent"/>
        <w:rPr>
          <w:lang w:val="cs-CZ"/>
        </w:rPr>
      </w:pPr>
      <w:r w:rsidRPr="002D2CD6">
        <w:rPr>
          <w:lang w:val="cs-CZ"/>
        </w:rPr>
        <w:t>upozornit Správce v případě podezření na porušení či v případě porušení této Směrnice či platných právních předpisů;</w:t>
      </w:r>
    </w:p>
    <w:p w14:paraId="0D5BE3C2" w14:textId="77777777" w:rsidR="0071372F" w:rsidRPr="002D2CD6" w:rsidRDefault="0071372F" w:rsidP="0071372F">
      <w:pPr>
        <w:pStyle w:val="ListaIndent"/>
        <w:rPr>
          <w:lang w:val="cs-CZ"/>
        </w:rPr>
      </w:pPr>
      <w:r w:rsidRPr="002D2CD6">
        <w:rPr>
          <w:lang w:val="cs-CZ"/>
        </w:rPr>
        <w:t>zpracovávat Osobní údaje pouze v rozsahu nezbytném pro řádný výkon své činnosti pro Správce</w:t>
      </w:r>
      <w:r w:rsidR="00713F8E" w:rsidRPr="002D2CD6">
        <w:rPr>
          <w:lang w:val="cs-CZ"/>
        </w:rPr>
        <w:t xml:space="preserve"> a v souladu s</w:t>
      </w:r>
      <w:r w:rsidR="0047504B" w:rsidRPr="002D2CD6">
        <w:rPr>
          <w:lang w:val="cs-CZ"/>
        </w:rPr>
        <w:t xml:space="preserve"> pokyny Správce,</w:t>
      </w:r>
      <w:r w:rsidR="00713F8E" w:rsidRPr="002D2CD6">
        <w:rPr>
          <w:lang w:val="cs-CZ"/>
        </w:rPr>
        <w:t xml:space="preserve"> touto Směrnicí, GDPR a platnými právními předpisy</w:t>
      </w:r>
      <w:r w:rsidRPr="002D2CD6">
        <w:rPr>
          <w:lang w:val="cs-CZ"/>
        </w:rPr>
        <w:t>.</w:t>
      </w:r>
    </w:p>
    <w:p w14:paraId="193D3264" w14:textId="77777777" w:rsidR="00336BE8" w:rsidRPr="002D2CD6" w:rsidRDefault="005A3C1D" w:rsidP="00336BE8">
      <w:pPr>
        <w:pStyle w:val="Nadpis1"/>
        <w:rPr>
          <w:rStyle w:val="apple-converted-space"/>
          <w:rFonts w:cstheme="majorBidi"/>
          <w:lang w:val="cs-CZ"/>
        </w:rPr>
      </w:pPr>
      <w:r w:rsidRPr="002D2CD6">
        <w:rPr>
          <w:rStyle w:val="apple-converted-space"/>
          <w:rFonts w:cstheme="majorBidi"/>
          <w:lang w:val="cs-CZ"/>
        </w:rPr>
        <w:t>informování subjektu údajů</w:t>
      </w:r>
    </w:p>
    <w:p w14:paraId="5BC2E08C" w14:textId="2935D4ED" w:rsidR="00336BE8" w:rsidRPr="002D2CD6" w:rsidRDefault="005A3C1D" w:rsidP="005522F1">
      <w:pPr>
        <w:pStyle w:val="Nadpis2"/>
        <w:rPr>
          <w:rStyle w:val="apple-converted-space"/>
          <w:rFonts w:cstheme="majorBidi"/>
          <w:lang w:val="cs-CZ"/>
        </w:rPr>
      </w:pPr>
      <w:r w:rsidRPr="002D2CD6">
        <w:rPr>
          <w:lang w:val="cs-CZ"/>
        </w:rPr>
        <w:t>Správce informuje stručným, transparentním</w:t>
      </w:r>
      <w:r w:rsidR="004C0D7E" w:rsidRPr="002D2CD6">
        <w:rPr>
          <w:lang w:val="cs-CZ"/>
        </w:rPr>
        <w:t>, s</w:t>
      </w:r>
      <w:r w:rsidRPr="002D2CD6">
        <w:rPr>
          <w:lang w:val="cs-CZ"/>
        </w:rPr>
        <w:t>rozumitelným způsobem</w:t>
      </w:r>
      <w:r w:rsidR="004C0D7E" w:rsidRPr="002D2CD6">
        <w:rPr>
          <w:lang w:val="cs-CZ"/>
        </w:rPr>
        <w:t>, za použití jasných a jednoduchých jazykových prostředků</w:t>
      </w:r>
      <w:r w:rsidRPr="002D2CD6">
        <w:rPr>
          <w:lang w:val="cs-CZ"/>
        </w:rPr>
        <w:t xml:space="preserve"> subjekt Osobních údajů o veškerém zpracování jeho Osobních údajů, o jeho právech spojených s ochranou těchto Osobních údajů, zejména o jeho právu na přístup k Osobním údajům, právu na opravu, právu na výmaz příp. právu kdykoliv odvolat souhlas, který subjekt </w:t>
      </w:r>
      <w:r w:rsidR="004033BC" w:rsidRPr="002D2CD6">
        <w:rPr>
          <w:lang w:val="cs-CZ"/>
        </w:rPr>
        <w:t xml:space="preserve">Osobních </w:t>
      </w:r>
      <w:r w:rsidRPr="002D2CD6">
        <w:rPr>
          <w:lang w:val="cs-CZ"/>
        </w:rPr>
        <w:t>údajů ke zpracování udělil</w:t>
      </w:r>
      <w:r w:rsidR="007D4585" w:rsidRPr="002D2CD6">
        <w:rPr>
          <w:lang w:val="cs-CZ"/>
        </w:rPr>
        <w:t xml:space="preserve"> </w:t>
      </w:r>
      <w:r w:rsidR="004C0D7E" w:rsidRPr="002D2CD6">
        <w:rPr>
          <w:lang w:val="cs-CZ"/>
        </w:rPr>
        <w:t>(</w:t>
      </w:r>
      <w:r w:rsidR="007D4585" w:rsidRPr="002D2CD6">
        <w:rPr>
          <w:lang w:val="cs-CZ"/>
        </w:rPr>
        <w:t xml:space="preserve">viz článek </w:t>
      </w:r>
      <w:r w:rsidR="007D4585" w:rsidRPr="002D2CD6">
        <w:rPr>
          <w:lang w:val="cs-CZ"/>
        </w:rPr>
        <w:fldChar w:fldCharType="begin"/>
      </w:r>
      <w:r w:rsidR="007D4585" w:rsidRPr="002D2CD6">
        <w:rPr>
          <w:lang w:val="cs-CZ"/>
        </w:rPr>
        <w:instrText xml:space="preserve"> REF _Ref512348081 \r \h </w:instrText>
      </w:r>
      <w:r w:rsidR="005522F1" w:rsidRPr="002D2CD6">
        <w:rPr>
          <w:lang w:val="cs-CZ"/>
        </w:rPr>
        <w:instrText xml:space="preserve"> \* MERGEFORMAT </w:instrText>
      </w:r>
      <w:r w:rsidR="007D4585" w:rsidRPr="002D2CD6">
        <w:rPr>
          <w:lang w:val="cs-CZ"/>
        </w:rPr>
      </w:r>
      <w:r w:rsidR="007D4585" w:rsidRPr="002D2CD6">
        <w:rPr>
          <w:lang w:val="cs-CZ"/>
        </w:rPr>
        <w:fldChar w:fldCharType="separate"/>
      </w:r>
      <w:r w:rsidR="008B1A3A">
        <w:rPr>
          <w:lang w:val="cs-CZ"/>
        </w:rPr>
        <w:t>7</w:t>
      </w:r>
      <w:r w:rsidR="007D4585" w:rsidRPr="002D2CD6">
        <w:rPr>
          <w:lang w:val="cs-CZ"/>
        </w:rPr>
        <w:fldChar w:fldCharType="end"/>
      </w:r>
      <w:r w:rsidR="007D4585" w:rsidRPr="002D2CD6">
        <w:rPr>
          <w:lang w:val="cs-CZ"/>
        </w:rPr>
        <w:t xml:space="preserve"> této Směrnice</w:t>
      </w:r>
      <w:r w:rsidR="004C0D7E" w:rsidRPr="002D2CD6">
        <w:rPr>
          <w:lang w:val="cs-CZ"/>
        </w:rPr>
        <w:t>); informace mohou být poskytnuty dle vhodnosti písemně, elektronicky či ústně.</w:t>
      </w:r>
    </w:p>
    <w:p w14:paraId="5E2D39DE" w14:textId="77777777" w:rsidR="004C0D7E" w:rsidRPr="002D2CD6" w:rsidRDefault="007F051E" w:rsidP="00336BE8">
      <w:pPr>
        <w:pStyle w:val="Nadpis2"/>
        <w:rPr>
          <w:rStyle w:val="apple-converted-space"/>
          <w:rFonts w:ascii="Arial" w:hAnsi="Arial" w:cs="Arial"/>
          <w:b/>
          <w:caps/>
          <w:sz w:val="22"/>
          <w:szCs w:val="14"/>
          <w:lang w:val="cs-CZ" w:eastAsia="cs-CZ"/>
        </w:rPr>
      </w:pPr>
      <w:r w:rsidRPr="002D2CD6">
        <w:rPr>
          <w:lang w:val="cs-CZ"/>
        </w:rPr>
        <w:t xml:space="preserve">Správce je povinen ověřit dostatečným způsobem identitu subjektu Osobních údajů při jakémkoliv poskytnutí informací subjektu Osobních </w:t>
      </w:r>
      <w:r w:rsidR="00713F8E" w:rsidRPr="002D2CD6">
        <w:rPr>
          <w:lang w:val="cs-CZ"/>
        </w:rPr>
        <w:t>údajů; pokud na straně Správce vyvstane jakákoliv pochybnost o totožnosti subjektu Osobních údajů, může Správce po subjektu Osobních údajů požadovat poskytnutí dodatečných informací nezbytných k potvrzení totožnosti subjektu Osobních údajů</w:t>
      </w:r>
      <w:r w:rsidR="00713F8E" w:rsidRPr="002D2CD6">
        <w:rPr>
          <w:rStyle w:val="apple-converted-space"/>
          <w:rFonts w:ascii="Arial" w:hAnsi="Arial" w:cs="Arial"/>
          <w:sz w:val="22"/>
          <w:szCs w:val="14"/>
          <w:lang w:val="cs-CZ" w:eastAsia="cs-CZ"/>
        </w:rPr>
        <w:t>.</w:t>
      </w:r>
    </w:p>
    <w:p w14:paraId="0811DFC8" w14:textId="6E666536" w:rsidR="00336BE8" w:rsidRPr="002D2CD6" w:rsidRDefault="00336BE8" w:rsidP="004033BC">
      <w:pPr>
        <w:pStyle w:val="Nadpis2"/>
        <w:rPr>
          <w:rStyle w:val="apple-converted-space"/>
          <w:rFonts w:cstheme="majorBidi"/>
          <w:lang w:val="cs-CZ"/>
        </w:rPr>
      </w:pPr>
      <w:r w:rsidRPr="002D2CD6">
        <w:rPr>
          <w:rStyle w:val="apple-converted-space"/>
          <w:rFonts w:cstheme="majorBidi"/>
          <w:lang w:val="cs-CZ"/>
        </w:rPr>
        <w:t xml:space="preserve">Všechny požadavky subjektů </w:t>
      </w:r>
      <w:r w:rsidR="005522F1" w:rsidRPr="002D2CD6">
        <w:rPr>
          <w:rStyle w:val="apple-converted-space"/>
          <w:rFonts w:cstheme="majorBidi"/>
          <w:lang w:val="cs-CZ"/>
        </w:rPr>
        <w:t xml:space="preserve">Osobních </w:t>
      </w:r>
      <w:r w:rsidRPr="002D2CD6">
        <w:rPr>
          <w:rStyle w:val="apple-converted-space"/>
          <w:rFonts w:cstheme="majorBidi"/>
          <w:lang w:val="cs-CZ"/>
        </w:rPr>
        <w:t>údajů</w:t>
      </w:r>
      <w:r w:rsidR="007F051E" w:rsidRPr="002D2CD6">
        <w:rPr>
          <w:rStyle w:val="apple-converted-space"/>
          <w:rFonts w:cstheme="majorBidi"/>
          <w:lang w:val="cs-CZ"/>
        </w:rPr>
        <w:t xml:space="preserve"> související s jejich právy dle článku </w:t>
      </w:r>
      <w:r w:rsidR="007F051E" w:rsidRPr="002D2CD6">
        <w:rPr>
          <w:rStyle w:val="apple-converted-space"/>
          <w:rFonts w:cstheme="majorBidi"/>
          <w:lang w:val="cs-CZ"/>
        </w:rPr>
        <w:fldChar w:fldCharType="begin"/>
      </w:r>
      <w:r w:rsidR="007F051E" w:rsidRPr="002D2CD6">
        <w:rPr>
          <w:rStyle w:val="apple-converted-space"/>
          <w:rFonts w:cstheme="majorBidi"/>
          <w:lang w:val="cs-CZ"/>
        </w:rPr>
        <w:instrText xml:space="preserve"> REF _Ref512348081 \r \h </w:instrText>
      </w:r>
      <w:r w:rsidR="004033BC" w:rsidRPr="002D2CD6">
        <w:rPr>
          <w:rStyle w:val="apple-converted-space"/>
          <w:rFonts w:cstheme="majorBidi"/>
          <w:lang w:val="cs-CZ"/>
        </w:rPr>
        <w:instrText xml:space="preserve"> \* MERGEFORMAT </w:instrText>
      </w:r>
      <w:r w:rsidR="007F051E" w:rsidRPr="002D2CD6">
        <w:rPr>
          <w:rStyle w:val="apple-converted-space"/>
          <w:rFonts w:cstheme="majorBidi"/>
          <w:lang w:val="cs-CZ"/>
        </w:rPr>
      </w:r>
      <w:r w:rsidR="007F051E" w:rsidRPr="002D2CD6">
        <w:rPr>
          <w:rStyle w:val="apple-converted-space"/>
          <w:rFonts w:cstheme="majorBidi"/>
          <w:lang w:val="cs-CZ"/>
        </w:rPr>
        <w:fldChar w:fldCharType="separate"/>
      </w:r>
      <w:r w:rsidR="008B1A3A">
        <w:rPr>
          <w:rStyle w:val="apple-converted-space"/>
          <w:rFonts w:cstheme="majorBidi"/>
          <w:lang w:val="cs-CZ"/>
        </w:rPr>
        <w:t>7</w:t>
      </w:r>
      <w:r w:rsidR="007F051E" w:rsidRPr="002D2CD6">
        <w:rPr>
          <w:rStyle w:val="apple-converted-space"/>
          <w:rFonts w:cstheme="majorBidi"/>
          <w:lang w:val="cs-CZ"/>
        </w:rPr>
        <w:fldChar w:fldCharType="end"/>
      </w:r>
      <w:r w:rsidR="007F051E" w:rsidRPr="002D2CD6">
        <w:rPr>
          <w:rStyle w:val="apple-converted-space"/>
          <w:rFonts w:cstheme="majorBidi"/>
          <w:lang w:val="cs-CZ"/>
        </w:rPr>
        <w:t xml:space="preserve"> této Směrnice</w:t>
      </w:r>
      <w:r w:rsidRPr="002D2CD6">
        <w:rPr>
          <w:rStyle w:val="apple-converted-space"/>
          <w:rFonts w:cstheme="majorBidi"/>
          <w:lang w:val="cs-CZ"/>
        </w:rPr>
        <w:t xml:space="preserve"> musí být vyřízeny bez zbytečného odkladu, nikdy ne později než do </w:t>
      </w:r>
      <w:r w:rsidR="005522F1" w:rsidRPr="002D2CD6">
        <w:rPr>
          <w:rStyle w:val="apple-converted-space"/>
          <w:rFonts w:cstheme="majorBidi"/>
          <w:lang w:val="cs-CZ"/>
        </w:rPr>
        <w:t>jednoho (</w:t>
      </w:r>
      <w:r w:rsidRPr="002D2CD6">
        <w:rPr>
          <w:rStyle w:val="apple-converted-space"/>
          <w:rFonts w:cstheme="majorBidi"/>
          <w:lang w:val="cs-CZ"/>
        </w:rPr>
        <w:t>1</w:t>
      </w:r>
      <w:r w:rsidR="005522F1" w:rsidRPr="002D2CD6">
        <w:rPr>
          <w:rStyle w:val="apple-converted-space"/>
          <w:rFonts w:cstheme="majorBidi"/>
          <w:lang w:val="cs-CZ"/>
        </w:rPr>
        <w:t>)</w:t>
      </w:r>
      <w:r w:rsidRPr="002D2CD6">
        <w:rPr>
          <w:rStyle w:val="apple-converted-space"/>
          <w:rFonts w:cstheme="majorBidi"/>
          <w:lang w:val="cs-CZ"/>
        </w:rPr>
        <w:t xml:space="preserve"> </w:t>
      </w:r>
      <w:r w:rsidR="007F051E" w:rsidRPr="002D2CD6">
        <w:rPr>
          <w:rStyle w:val="apple-converted-space"/>
          <w:rFonts w:cstheme="majorBidi"/>
          <w:lang w:val="cs-CZ"/>
        </w:rPr>
        <w:t>měsíce ode dne jejich obdržení. Lhůta dle přechozí věty může být prodloužena o další dva (2) měsíce, pokud je to potřebné s ohledem na složitost a počet vyřizovaných požadavků Správcem; o takovém prodloužení je Správce povinen informovat subjekt Osobních údajů nejpozději do jednoho (1) měsíce od obdržení požadavku spolu s důvody pro takové prodloužení.</w:t>
      </w:r>
    </w:p>
    <w:p w14:paraId="30C29EE0" w14:textId="77777777" w:rsidR="00336BE8" w:rsidRPr="002D2CD6" w:rsidRDefault="00336BE8" w:rsidP="00336BE8">
      <w:pPr>
        <w:pStyle w:val="Nadpis2"/>
        <w:rPr>
          <w:lang w:val="cs-CZ"/>
        </w:rPr>
      </w:pPr>
      <w:r w:rsidRPr="002D2CD6">
        <w:rPr>
          <w:lang w:val="cs-CZ"/>
        </w:rPr>
        <w:t xml:space="preserve">Informace </w:t>
      </w:r>
      <w:r w:rsidR="005522F1" w:rsidRPr="002D2CD6">
        <w:rPr>
          <w:lang w:val="cs-CZ"/>
        </w:rPr>
        <w:t>Správce poskytuje</w:t>
      </w:r>
      <w:r w:rsidR="00B61B65" w:rsidRPr="002D2CD6">
        <w:rPr>
          <w:lang w:val="cs-CZ"/>
        </w:rPr>
        <w:t xml:space="preserve"> a jiné požadavky subjektu Osobních údajů vyřizuje</w:t>
      </w:r>
      <w:r w:rsidR="005522F1" w:rsidRPr="002D2CD6">
        <w:rPr>
          <w:lang w:val="cs-CZ"/>
        </w:rPr>
        <w:t xml:space="preserve"> </w:t>
      </w:r>
      <w:r w:rsidRPr="002D2CD6">
        <w:rPr>
          <w:lang w:val="cs-CZ"/>
        </w:rPr>
        <w:t xml:space="preserve">ve stejné formě, v jaké o </w:t>
      </w:r>
      <w:r w:rsidR="005522F1" w:rsidRPr="002D2CD6">
        <w:rPr>
          <w:lang w:val="cs-CZ"/>
        </w:rPr>
        <w:t>ně</w:t>
      </w:r>
      <w:r w:rsidRPr="002D2CD6">
        <w:rPr>
          <w:lang w:val="cs-CZ"/>
        </w:rPr>
        <w:t xml:space="preserve"> subjekt </w:t>
      </w:r>
      <w:r w:rsidR="005522F1" w:rsidRPr="002D2CD6">
        <w:rPr>
          <w:lang w:val="cs-CZ"/>
        </w:rPr>
        <w:t xml:space="preserve">Osobních </w:t>
      </w:r>
      <w:r w:rsidR="007F051E" w:rsidRPr="002D2CD6">
        <w:rPr>
          <w:lang w:val="cs-CZ"/>
        </w:rPr>
        <w:t>údajů požádal, je-li to možné a nepožádal-li subjekt Osobních údajů o jiný způsob.</w:t>
      </w:r>
    </w:p>
    <w:p w14:paraId="3555B917" w14:textId="77777777" w:rsidR="00745931" w:rsidRPr="002D2CD6" w:rsidRDefault="00745931" w:rsidP="00745931">
      <w:pPr>
        <w:pStyle w:val="Nadpis2"/>
        <w:rPr>
          <w:lang w:val="cs-CZ"/>
        </w:rPr>
      </w:pPr>
      <w:r w:rsidRPr="002D2CD6">
        <w:rPr>
          <w:lang w:val="cs-CZ"/>
        </w:rPr>
        <w:t xml:space="preserve">Pokud Správce nevyhoví požadavku subjektu Osobních údajů, informuje o tom Správce bezodkladně subjekt Osobních údajů, ne však později než </w:t>
      </w:r>
      <w:r w:rsidR="00B61B65" w:rsidRPr="002D2CD6">
        <w:rPr>
          <w:lang w:val="cs-CZ"/>
        </w:rPr>
        <w:t>do jednoho (1) měsíce ode dne přijetí požadavku od subjektu Osobních údajů, a to spolu s důvody nevyhovění a upozorněním na možnost podat stížnost u Dozorového úřadu a žádat soudní ochranu.</w:t>
      </w:r>
    </w:p>
    <w:p w14:paraId="34AA664C" w14:textId="77777777" w:rsidR="00B61B65" w:rsidRPr="002D2CD6" w:rsidRDefault="00B61B65" w:rsidP="00B61B65">
      <w:pPr>
        <w:pStyle w:val="Nadpis2"/>
        <w:rPr>
          <w:lang w:val="cs-CZ"/>
        </w:rPr>
      </w:pPr>
      <w:r w:rsidRPr="002D2CD6">
        <w:rPr>
          <w:lang w:val="cs-CZ"/>
        </w:rPr>
        <w:t xml:space="preserve">Informace a veškeré jiné požadavky </w:t>
      </w:r>
      <w:proofErr w:type="gramStart"/>
      <w:r w:rsidRPr="002D2CD6">
        <w:rPr>
          <w:lang w:val="cs-CZ"/>
        </w:rPr>
        <w:t>se</w:t>
      </w:r>
      <w:proofErr w:type="gramEnd"/>
      <w:r w:rsidRPr="002D2CD6">
        <w:rPr>
          <w:lang w:val="cs-CZ"/>
        </w:rPr>
        <w:t xml:space="preserve"> subjektu Osobních údajů poskytují a vyřizují bezplatně. Jsou-li požadavky subjektu Osobních údajů zjevně nedůvodné nebo nepřiměřené, zejména protože se opakují, může Správce:</w:t>
      </w:r>
    </w:p>
    <w:p w14:paraId="08233B45" w14:textId="77777777" w:rsidR="00B61B65" w:rsidRPr="002D2CD6" w:rsidRDefault="00B61B65" w:rsidP="00B61B65">
      <w:pPr>
        <w:pStyle w:val="ListaIndent"/>
        <w:numPr>
          <w:ilvl w:val="4"/>
          <w:numId w:val="18"/>
        </w:numPr>
        <w:rPr>
          <w:lang w:val="cs-CZ"/>
        </w:rPr>
      </w:pPr>
      <w:r w:rsidRPr="002D2CD6">
        <w:rPr>
          <w:lang w:val="cs-CZ"/>
        </w:rPr>
        <w:lastRenderedPageBreak/>
        <w:t>uložit subjektu Osobních údajů přiměřený poplatek zohledňující administrativní náklady spojené s poskytnutím požadovaných informací nebo s vyřízením jiných požadavků subjektu Osobních údajů; nebo</w:t>
      </w:r>
    </w:p>
    <w:p w14:paraId="4AA56862" w14:textId="77777777" w:rsidR="00B61B65" w:rsidRPr="002D2CD6" w:rsidRDefault="00B61B65" w:rsidP="00B61B65">
      <w:pPr>
        <w:pStyle w:val="ListaIndent"/>
        <w:numPr>
          <w:ilvl w:val="4"/>
          <w:numId w:val="18"/>
        </w:numPr>
        <w:rPr>
          <w:lang w:val="cs-CZ"/>
        </w:rPr>
      </w:pPr>
      <w:r w:rsidRPr="002D2CD6">
        <w:rPr>
          <w:lang w:val="cs-CZ"/>
        </w:rPr>
        <w:t>odmítnout žádosti vyhovět.</w:t>
      </w:r>
    </w:p>
    <w:p w14:paraId="46A258C9" w14:textId="77777777" w:rsidR="00713F8E" w:rsidRPr="002D2CD6" w:rsidRDefault="00713F8E" w:rsidP="00713F8E">
      <w:pPr>
        <w:pStyle w:val="ListaIndent"/>
        <w:numPr>
          <w:ilvl w:val="0"/>
          <w:numId w:val="0"/>
        </w:numPr>
        <w:ind w:left="851"/>
        <w:rPr>
          <w:lang w:val="cs-CZ"/>
        </w:rPr>
      </w:pPr>
      <w:r w:rsidRPr="002D2CD6">
        <w:rPr>
          <w:lang w:val="cs-CZ"/>
        </w:rPr>
        <w:t>Zjevnou nedůvodnost nebo nepřiměřenost požadavku dokládá Správce.</w:t>
      </w:r>
    </w:p>
    <w:p w14:paraId="5D34E10C" w14:textId="77777777" w:rsidR="007D4585" w:rsidRPr="002D2CD6" w:rsidRDefault="007D4585" w:rsidP="00336BE8">
      <w:pPr>
        <w:pStyle w:val="Nadpis1"/>
        <w:rPr>
          <w:lang w:val="cs-CZ"/>
        </w:rPr>
      </w:pPr>
      <w:bookmarkStart w:id="4" w:name="_Ref512348081"/>
      <w:r w:rsidRPr="002D2CD6">
        <w:rPr>
          <w:lang w:val="cs-CZ"/>
        </w:rPr>
        <w:t>práva subjek</w:t>
      </w:r>
      <w:r w:rsidR="00471481" w:rsidRPr="002D2CD6">
        <w:rPr>
          <w:lang w:val="cs-CZ"/>
        </w:rPr>
        <w:t>tu</w:t>
      </w:r>
      <w:r w:rsidRPr="002D2CD6">
        <w:rPr>
          <w:lang w:val="cs-CZ"/>
        </w:rPr>
        <w:t xml:space="preserve"> osobních údajů</w:t>
      </w:r>
      <w:bookmarkEnd w:id="4"/>
    </w:p>
    <w:p w14:paraId="50AA74E1" w14:textId="77777777" w:rsidR="00EE1ABF" w:rsidRPr="002D2CD6" w:rsidRDefault="007D4585" w:rsidP="007D4585">
      <w:pPr>
        <w:pStyle w:val="Nadpis2"/>
        <w:rPr>
          <w:lang w:val="cs-CZ"/>
        </w:rPr>
      </w:pPr>
      <w:r w:rsidRPr="002D2CD6">
        <w:rPr>
          <w:lang w:val="cs-CZ"/>
        </w:rPr>
        <w:t>Subjekt Osobních údajů má právo na přístup ke svým Osobním údajům</w:t>
      </w:r>
      <w:r w:rsidR="00EE1ABF" w:rsidRPr="002D2CD6">
        <w:rPr>
          <w:lang w:val="cs-CZ"/>
        </w:rPr>
        <w:t xml:space="preserve"> v souladu s článkem 15 GDPR</w:t>
      </w:r>
      <w:r w:rsidRPr="002D2CD6">
        <w:rPr>
          <w:lang w:val="cs-CZ"/>
        </w:rPr>
        <w:t>. Subjekt Osobních údajů může kdykoliv požádat Správce o potvrzení, zda Osobní údaje, které se ho týkají, jsou či nejsou zpracováv</w:t>
      </w:r>
      <w:r w:rsidR="00EE1ABF" w:rsidRPr="002D2CD6">
        <w:rPr>
          <w:lang w:val="cs-CZ"/>
        </w:rPr>
        <w:t>ány, a pokud jsou, pak za jakým účelem</w:t>
      </w:r>
      <w:r w:rsidRPr="002D2CD6">
        <w:rPr>
          <w:lang w:val="cs-CZ"/>
        </w:rPr>
        <w:t>, v jakém rozsahu, komu jsou zpřístupněny, jak dlouho je bude</w:t>
      </w:r>
      <w:r w:rsidR="00EE1ABF" w:rsidRPr="002D2CD6">
        <w:rPr>
          <w:lang w:val="cs-CZ"/>
        </w:rPr>
        <w:t xml:space="preserve"> Správce zpracovávat, zda má subjekt Osobních údajů</w:t>
      </w:r>
      <w:r w:rsidRPr="002D2CD6">
        <w:rPr>
          <w:lang w:val="cs-CZ"/>
        </w:rPr>
        <w:t xml:space="preserve"> právo na opravu, výmaz, omezení zpracování či </w:t>
      </w:r>
      <w:r w:rsidR="00EE1ABF" w:rsidRPr="002D2CD6">
        <w:rPr>
          <w:lang w:val="cs-CZ"/>
        </w:rPr>
        <w:t xml:space="preserve">právo </w:t>
      </w:r>
      <w:r w:rsidRPr="002D2CD6">
        <w:rPr>
          <w:lang w:val="cs-CZ"/>
        </w:rPr>
        <w:t xml:space="preserve">vznést námitku, odkud </w:t>
      </w:r>
      <w:r w:rsidR="00EE1ABF" w:rsidRPr="002D2CD6">
        <w:rPr>
          <w:lang w:val="cs-CZ"/>
        </w:rPr>
        <w:t>Správce Osobní údaje získal</w:t>
      </w:r>
      <w:r w:rsidRPr="002D2CD6">
        <w:rPr>
          <w:lang w:val="cs-CZ"/>
        </w:rPr>
        <w:t xml:space="preserve"> a zda dochází na základě zpracování </w:t>
      </w:r>
      <w:r w:rsidR="00EE1ABF" w:rsidRPr="002D2CD6">
        <w:rPr>
          <w:lang w:val="cs-CZ"/>
        </w:rPr>
        <w:t>O</w:t>
      </w:r>
      <w:r w:rsidRPr="002D2CD6">
        <w:rPr>
          <w:lang w:val="cs-CZ"/>
        </w:rPr>
        <w:t>sobních údajů k automatickému rozhodování,</w:t>
      </w:r>
      <w:r w:rsidR="00B61B65" w:rsidRPr="002D2CD6">
        <w:rPr>
          <w:lang w:val="cs-CZ"/>
        </w:rPr>
        <w:t xml:space="preserve"> včetně případného profilování.</w:t>
      </w:r>
    </w:p>
    <w:p w14:paraId="3652CEAE" w14:textId="13EA8F8B" w:rsidR="00EE1ABF" w:rsidRPr="002D2CD6" w:rsidRDefault="00EE1ABF" w:rsidP="007D4585">
      <w:pPr>
        <w:pStyle w:val="Nadpis2"/>
        <w:rPr>
          <w:lang w:val="cs-CZ"/>
        </w:rPr>
      </w:pPr>
      <w:r w:rsidRPr="002D2CD6">
        <w:rPr>
          <w:lang w:val="cs-CZ"/>
        </w:rPr>
        <w:t xml:space="preserve">Subjekt údajů má právo požadovat po Správci </w:t>
      </w:r>
      <w:r w:rsidR="007D4585" w:rsidRPr="002D2CD6">
        <w:rPr>
          <w:lang w:val="cs-CZ"/>
        </w:rPr>
        <w:t>opravu</w:t>
      </w:r>
      <w:r w:rsidRPr="002D2CD6">
        <w:rPr>
          <w:lang w:val="cs-CZ"/>
        </w:rPr>
        <w:t xml:space="preserve"> či doplnění</w:t>
      </w:r>
      <w:r w:rsidR="007D4585" w:rsidRPr="002D2CD6">
        <w:rPr>
          <w:lang w:val="cs-CZ"/>
        </w:rPr>
        <w:t xml:space="preserve"> </w:t>
      </w:r>
      <w:r w:rsidRPr="002D2CD6">
        <w:rPr>
          <w:lang w:val="cs-CZ"/>
        </w:rPr>
        <w:t>svých Osobních údajů, a to kdykoliv</w:t>
      </w:r>
      <w:r w:rsidR="007D4585" w:rsidRPr="002D2CD6">
        <w:rPr>
          <w:lang w:val="cs-CZ"/>
        </w:rPr>
        <w:t xml:space="preserve">, pokud </w:t>
      </w:r>
      <w:r w:rsidRPr="002D2CD6">
        <w:rPr>
          <w:lang w:val="cs-CZ"/>
        </w:rPr>
        <w:t xml:space="preserve">se dozví, že jeho Osobní údaje jsou </w:t>
      </w:r>
      <w:r w:rsidR="007D4585" w:rsidRPr="002D2CD6">
        <w:rPr>
          <w:lang w:val="cs-CZ"/>
        </w:rPr>
        <w:t>nepřesné či neúplné.</w:t>
      </w:r>
    </w:p>
    <w:p w14:paraId="21CFB51E" w14:textId="77777777" w:rsidR="00EE1ABF" w:rsidRPr="002D2CD6" w:rsidRDefault="00EE1ABF" w:rsidP="007D4585">
      <w:pPr>
        <w:pStyle w:val="Nadpis2"/>
        <w:rPr>
          <w:lang w:val="cs-CZ"/>
        </w:rPr>
      </w:pPr>
      <w:r w:rsidRPr="002D2CD6">
        <w:rPr>
          <w:lang w:val="cs-CZ"/>
        </w:rPr>
        <w:t>Subjekt údajů má právo na výmaz svých Osobních údajů pokud:</w:t>
      </w:r>
    </w:p>
    <w:p w14:paraId="3863F373" w14:textId="77777777" w:rsidR="00EE1ABF" w:rsidRPr="002D2CD6" w:rsidRDefault="007D4585" w:rsidP="00EE1ABF">
      <w:pPr>
        <w:pStyle w:val="ListaIndent"/>
        <w:numPr>
          <w:ilvl w:val="4"/>
          <w:numId w:val="13"/>
        </w:numPr>
        <w:rPr>
          <w:lang w:val="cs-CZ"/>
        </w:rPr>
      </w:pPr>
      <w:r w:rsidRPr="002D2CD6">
        <w:rPr>
          <w:lang w:val="cs-CZ"/>
        </w:rPr>
        <w:t>již nejsou potřebné pro účely, pro které byly sh</w:t>
      </w:r>
      <w:r w:rsidR="00EE1ABF" w:rsidRPr="002D2CD6">
        <w:rPr>
          <w:lang w:val="cs-CZ"/>
        </w:rPr>
        <w:t>romážděny nebo jinak zpracovány;</w:t>
      </w:r>
    </w:p>
    <w:p w14:paraId="6D7F5B6A" w14:textId="77777777" w:rsidR="00EE1ABF" w:rsidRPr="002D2CD6" w:rsidRDefault="00EE1ABF" w:rsidP="00EE1ABF">
      <w:pPr>
        <w:pStyle w:val="ListaIndent"/>
        <w:numPr>
          <w:ilvl w:val="4"/>
          <w:numId w:val="13"/>
        </w:numPr>
        <w:rPr>
          <w:lang w:val="cs-CZ"/>
        </w:rPr>
      </w:pPr>
      <w:r w:rsidRPr="002D2CD6">
        <w:rPr>
          <w:lang w:val="cs-CZ"/>
        </w:rPr>
        <w:t>zpracování je protiprávní;</w:t>
      </w:r>
    </w:p>
    <w:p w14:paraId="49E2ED24" w14:textId="77777777" w:rsidR="00EE1ABF" w:rsidRPr="002D2CD6" w:rsidRDefault="00EE1ABF" w:rsidP="00EE1ABF">
      <w:pPr>
        <w:pStyle w:val="ListaIndent"/>
        <w:numPr>
          <w:ilvl w:val="4"/>
          <w:numId w:val="13"/>
        </w:numPr>
        <w:rPr>
          <w:lang w:val="cs-CZ"/>
        </w:rPr>
      </w:pPr>
      <w:r w:rsidRPr="002D2CD6">
        <w:rPr>
          <w:lang w:val="cs-CZ"/>
        </w:rPr>
        <w:t xml:space="preserve">pokud jsou subjektem Osobních údajů </w:t>
      </w:r>
      <w:r w:rsidR="00471481" w:rsidRPr="002D2CD6">
        <w:rPr>
          <w:lang w:val="cs-CZ"/>
        </w:rPr>
        <w:t xml:space="preserve">vzneseny </w:t>
      </w:r>
      <w:r w:rsidRPr="002D2CD6">
        <w:rPr>
          <w:lang w:val="cs-CZ"/>
        </w:rPr>
        <w:t>ná</w:t>
      </w:r>
      <w:r w:rsidR="007D4585" w:rsidRPr="002D2CD6">
        <w:rPr>
          <w:lang w:val="cs-CZ"/>
        </w:rPr>
        <w:t>mitky proti zpracování a neexistují žádné převažující o</w:t>
      </w:r>
      <w:r w:rsidRPr="002D2CD6">
        <w:rPr>
          <w:lang w:val="cs-CZ"/>
        </w:rPr>
        <w:t>právněné důvody pro zpracování;</w:t>
      </w:r>
    </w:p>
    <w:p w14:paraId="21B04CD4" w14:textId="77777777" w:rsidR="007D4585" w:rsidRPr="002D2CD6" w:rsidRDefault="00EE1ABF" w:rsidP="00EE1ABF">
      <w:pPr>
        <w:pStyle w:val="ListaIndent"/>
        <w:numPr>
          <w:ilvl w:val="4"/>
          <w:numId w:val="13"/>
        </w:numPr>
        <w:rPr>
          <w:lang w:val="cs-CZ"/>
        </w:rPr>
      </w:pPr>
      <w:r w:rsidRPr="002D2CD6">
        <w:rPr>
          <w:lang w:val="cs-CZ"/>
        </w:rPr>
        <w:t>výmaz je Správci uložen na základě zákonné</w:t>
      </w:r>
      <w:r w:rsidR="007D4585" w:rsidRPr="002D2CD6">
        <w:rPr>
          <w:lang w:val="cs-CZ"/>
        </w:rPr>
        <w:t xml:space="preserve"> povinnost</w:t>
      </w:r>
      <w:r w:rsidRPr="002D2CD6">
        <w:rPr>
          <w:lang w:val="cs-CZ"/>
        </w:rPr>
        <w:t>i</w:t>
      </w:r>
      <w:r w:rsidR="007D4585" w:rsidRPr="002D2CD6">
        <w:rPr>
          <w:lang w:val="cs-CZ"/>
        </w:rPr>
        <w:t xml:space="preserve">. </w:t>
      </w:r>
    </w:p>
    <w:p w14:paraId="03803730" w14:textId="77777777" w:rsidR="007D4585" w:rsidRPr="002D2CD6" w:rsidRDefault="00EE1ABF" w:rsidP="00EE1ABF">
      <w:pPr>
        <w:pStyle w:val="Nadpis2"/>
        <w:rPr>
          <w:lang w:val="cs-CZ"/>
        </w:rPr>
      </w:pPr>
      <w:r w:rsidRPr="002D2CD6">
        <w:rPr>
          <w:lang w:val="cs-CZ"/>
        </w:rPr>
        <w:t>Subjekt údajů má p</w:t>
      </w:r>
      <w:r w:rsidR="007D4585" w:rsidRPr="002D2CD6">
        <w:rPr>
          <w:lang w:val="cs-CZ"/>
        </w:rPr>
        <w:t xml:space="preserve">rávo na omezení zpracování </w:t>
      </w:r>
      <w:r w:rsidR="00522D42" w:rsidRPr="002D2CD6">
        <w:rPr>
          <w:lang w:val="cs-CZ"/>
        </w:rPr>
        <w:t xml:space="preserve">v souladu s článkem 18 GDPR, </w:t>
      </w:r>
      <w:r w:rsidR="006902B2" w:rsidRPr="002D2CD6">
        <w:rPr>
          <w:lang w:val="cs-CZ"/>
        </w:rPr>
        <w:t>právo vznést námitku ve smyslu čl</w:t>
      </w:r>
      <w:r w:rsidR="00522D42" w:rsidRPr="002D2CD6">
        <w:rPr>
          <w:lang w:val="cs-CZ"/>
        </w:rPr>
        <w:t>ánku 21 GDPR a právo na přenositelnost údajů v souladu s článkem 20 GDPR.</w:t>
      </w:r>
    </w:p>
    <w:p w14:paraId="68D1DB91" w14:textId="77777777" w:rsidR="004C0D7E" w:rsidRPr="002D2CD6" w:rsidRDefault="00522D42" w:rsidP="004C0D7E">
      <w:pPr>
        <w:pStyle w:val="Nadpis2"/>
        <w:rPr>
          <w:lang w:val="cs-CZ"/>
        </w:rPr>
      </w:pPr>
      <w:r w:rsidRPr="002D2CD6">
        <w:rPr>
          <w:lang w:val="cs-CZ"/>
        </w:rPr>
        <w:t>Subjekt Osobních údajů je oprávněn kdykoliv odvolat udělený souhlas se zpracováním Osobních údajů; zákonnost zpracování Osobních údajů založená souhlasem před odvoláním souhlasu tímto není dotčena. O právu odvolat udělený souhlas musí být subjekt Osobních údajů poučen vždy před poskytnutím Osobních údajů Správci. Souhlas nesmí být součástí dokumentů nezbytných pro uzavření jiných vztahů.</w:t>
      </w:r>
    </w:p>
    <w:p w14:paraId="55E12D2E" w14:textId="77777777" w:rsidR="000B0FE6" w:rsidRPr="002D2CD6" w:rsidRDefault="000B0FE6" w:rsidP="00336BE8">
      <w:pPr>
        <w:pStyle w:val="Nadpis1"/>
        <w:rPr>
          <w:lang w:val="cs-CZ"/>
        </w:rPr>
      </w:pPr>
      <w:r w:rsidRPr="002D2CD6">
        <w:rPr>
          <w:lang w:val="cs-CZ"/>
        </w:rPr>
        <w:lastRenderedPageBreak/>
        <w:t>zabezpečení osobních údajů</w:t>
      </w:r>
    </w:p>
    <w:p w14:paraId="3A8F1FF1" w14:textId="77777777" w:rsidR="000B0FE6" w:rsidRPr="002D2CD6" w:rsidRDefault="000B0FE6" w:rsidP="000B0FE6">
      <w:pPr>
        <w:pStyle w:val="Nadpis2"/>
        <w:rPr>
          <w:lang w:val="cs-CZ"/>
        </w:rPr>
      </w:pPr>
      <w:bookmarkStart w:id="5" w:name="_Ref512357391"/>
      <w:r w:rsidRPr="002D2CD6">
        <w:rPr>
          <w:lang w:val="cs-CZ"/>
        </w:rPr>
        <w:t>Správce při volbě vhodného zabezpečení Osobních údajů zohledňuje rizika</w:t>
      </w:r>
      <w:r w:rsidR="00725BCC" w:rsidRPr="002D2CD6">
        <w:rPr>
          <w:lang w:val="cs-CZ"/>
        </w:rPr>
        <w:t>,</w:t>
      </w:r>
      <w:r w:rsidRPr="002D2CD6">
        <w:rPr>
          <w:lang w:val="cs-CZ"/>
        </w:rPr>
        <w:t xml:space="preserve"> jež pro Osobní údaje vyplývají z jejich zpracování, a to zejména rizika náhodného či protiprávního zničení, ztráty či neoprávněného přístupu.</w:t>
      </w:r>
      <w:bookmarkEnd w:id="5"/>
    </w:p>
    <w:p w14:paraId="1FC93F6A" w14:textId="320E3674" w:rsidR="000B0FE6" w:rsidRPr="002D2CD6" w:rsidRDefault="000B0FE6" w:rsidP="000B0FE6">
      <w:pPr>
        <w:pStyle w:val="Nadpis2"/>
        <w:rPr>
          <w:lang w:val="cs-CZ"/>
        </w:rPr>
      </w:pPr>
      <w:r w:rsidRPr="002D2CD6">
        <w:rPr>
          <w:lang w:val="cs-CZ"/>
        </w:rPr>
        <w:t xml:space="preserve">V případě že Správce zjistí výskyt rizik dle odst. </w:t>
      </w:r>
      <w:r w:rsidRPr="002D2CD6">
        <w:rPr>
          <w:lang w:val="cs-CZ"/>
        </w:rPr>
        <w:fldChar w:fldCharType="begin"/>
      </w:r>
      <w:r w:rsidRPr="002D2CD6">
        <w:rPr>
          <w:lang w:val="cs-CZ"/>
        </w:rPr>
        <w:instrText xml:space="preserve"> REF _Ref512357391 \r \h </w:instrText>
      </w:r>
      <w:r w:rsidRPr="002D2CD6">
        <w:rPr>
          <w:lang w:val="cs-CZ"/>
        </w:rPr>
      </w:r>
      <w:r w:rsidRPr="002D2CD6">
        <w:rPr>
          <w:lang w:val="cs-CZ"/>
        </w:rPr>
        <w:fldChar w:fldCharType="separate"/>
      </w:r>
      <w:r w:rsidR="008B1A3A">
        <w:rPr>
          <w:lang w:val="cs-CZ"/>
        </w:rPr>
        <w:t>8.1</w:t>
      </w:r>
      <w:r w:rsidRPr="002D2CD6">
        <w:rPr>
          <w:lang w:val="cs-CZ"/>
        </w:rPr>
        <w:fldChar w:fldCharType="end"/>
      </w:r>
      <w:r w:rsidRPr="002D2CD6">
        <w:rPr>
          <w:lang w:val="cs-CZ"/>
        </w:rPr>
        <w:t>, přijme vhodná opatření k jejich zamezení.</w:t>
      </w:r>
    </w:p>
    <w:p w14:paraId="06927757" w14:textId="77777777" w:rsidR="000B0FE6" w:rsidRPr="002D2CD6" w:rsidRDefault="000B0FE6" w:rsidP="000B0FE6">
      <w:pPr>
        <w:pStyle w:val="Nadpis2"/>
        <w:numPr>
          <w:ilvl w:val="1"/>
          <w:numId w:val="14"/>
        </w:numPr>
        <w:spacing w:line="240" w:lineRule="auto"/>
        <w:rPr>
          <w:rFonts w:cstheme="minorHAnsi"/>
          <w:lang w:val="cs-CZ"/>
        </w:rPr>
      </w:pPr>
      <w:r w:rsidRPr="002D2CD6">
        <w:rPr>
          <w:rFonts w:cstheme="minorHAnsi"/>
          <w:lang w:val="cs-CZ"/>
        </w:rPr>
        <w:t>Správce přijme taková organizační a technická opatření, která zamezí neoprávněnému nebo nahodilému přístupu, zpracování, přenosu, zničení, ztrátě, nebo jinému zneužití Osobních údajů a p</w:t>
      </w:r>
      <w:r w:rsidR="0047504B" w:rsidRPr="002D2CD6">
        <w:rPr>
          <w:rFonts w:cstheme="minorHAnsi"/>
          <w:lang w:val="cs-CZ"/>
        </w:rPr>
        <w:t>rostředků pro jejich zpracování, a to vždy odpovídající riziku spojenému s daným zpracováním Osobních údajů.</w:t>
      </w:r>
      <w:r w:rsidRPr="002D2CD6">
        <w:rPr>
          <w:rFonts w:cstheme="minorHAnsi"/>
          <w:lang w:val="cs-CZ"/>
        </w:rPr>
        <w:t xml:space="preserve"> Správce zejména přijme následující organizační opatření:</w:t>
      </w:r>
    </w:p>
    <w:p w14:paraId="3BF8F011" w14:textId="77777777" w:rsidR="000B0FE6" w:rsidRPr="002D2CD6" w:rsidRDefault="000B0FE6" w:rsidP="000B0FE6">
      <w:pPr>
        <w:pStyle w:val="ListaIndent"/>
        <w:numPr>
          <w:ilvl w:val="4"/>
          <w:numId w:val="15"/>
        </w:numPr>
        <w:spacing w:line="240" w:lineRule="auto"/>
        <w:rPr>
          <w:lang w:val="cs-CZ"/>
        </w:rPr>
      </w:pPr>
      <w:r w:rsidRPr="002D2CD6">
        <w:rPr>
          <w:lang w:val="cs-CZ"/>
        </w:rPr>
        <w:t>pravidelné školení zaměstnanců</w:t>
      </w:r>
      <w:r w:rsidR="004D4F54" w:rsidRPr="002D2CD6">
        <w:rPr>
          <w:lang w:val="cs-CZ"/>
        </w:rPr>
        <w:t xml:space="preserve"> </w:t>
      </w:r>
      <w:r w:rsidRPr="002D2CD6">
        <w:rPr>
          <w:lang w:val="cs-CZ"/>
        </w:rPr>
        <w:t>a spolupracujících osob Správce oprávněných ke zpracování Osobních údajů na zásady a principy ochrany Osobních údajů a kybernetickou bezpečnost;</w:t>
      </w:r>
    </w:p>
    <w:p w14:paraId="581E7D23" w14:textId="77777777" w:rsidR="000B0FE6" w:rsidRPr="002D2CD6" w:rsidRDefault="000B0FE6" w:rsidP="000B0FE6">
      <w:pPr>
        <w:pStyle w:val="ListaIndent"/>
        <w:numPr>
          <w:ilvl w:val="4"/>
          <w:numId w:val="15"/>
        </w:numPr>
        <w:spacing w:line="240" w:lineRule="auto"/>
        <w:rPr>
          <w:lang w:val="cs-CZ"/>
        </w:rPr>
      </w:pPr>
      <w:r w:rsidRPr="002D2CD6">
        <w:rPr>
          <w:lang w:val="cs-CZ"/>
        </w:rPr>
        <w:t>přijetí této Směrnice a seznámení zaměstnanců</w:t>
      </w:r>
      <w:r w:rsidR="004D4F54" w:rsidRPr="002D2CD6">
        <w:rPr>
          <w:lang w:val="cs-CZ"/>
        </w:rPr>
        <w:t xml:space="preserve"> </w:t>
      </w:r>
      <w:r w:rsidRPr="002D2CD6">
        <w:rPr>
          <w:lang w:val="cs-CZ"/>
        </w:rPr>
        <w:t>a spolupracujících osob</w:t>
      </w:r>
      <w:r w:rsidR="000F4812" w:rsidRPr="002D2CD6">
        <w:rPr>
          <w:lang w:val="cs-CZ"/>
        </w:rPr>
        <w:t xml:space="preserve"> ať současných nebo budoucích s jejím obsahem</w:t>
      </w:r>
      <w:r w:rsidRPr="002D2CD6">
        <w:rPr>
          <w:lang w:val="cs-CZ"/>
        </w:rPr>
        <w:t>;</w:t>
      </w:r>
    </w:p>
    <w:p w14:paraId="24B39410" w14:textId="77777777" w:rsidR="000F4812" w:rsidRPr="002D2CD6" w:rsidRDefault="000F4812" w:rsidP="000B0FE6">
      <w:pPr>
        <w:pStyle w:val="ListaIndent"/>
        <w:numPr>
          <w:ilvl w:val="4"/>
          <w:numId w:val="15"/>
        </w:numPr>
        <w:spacing w:line="240" w:lineRule="auto"/>
        <w:rPr>
          <w:lang w:val="cs-CZ"/>
        </w:rPr>
      </w:pPr>
      <w:r w:rsidRPr="002D2CD6">
        <w:rPr>
          <w:lang w:val="cs-CZ"/>
        </w:rPr>
        <w:t>uzavření příslušných smluv o zpracování osobních údajů se zpracovateli;</w:t>
      </w:r>
    </w:p>
    <w:p w14:paraId="1843F651" w14:textId="3942D7CD" w:rsidR="000B0FE6" w:rsidRPr="002D2CD6" w:rsidRDefault="000B0FE6" w:rsidP="000B0FE6">
      <w:pPr>
        <w:pStyle w:val="ListaIndent"/>
        <w:numPr>
          <w:ilvl w:val="4"/>
          <w:numId w:val="15"/>
        </w:numPr>
        <w:spacing w:line="240" w:lineRule="auto"/>
        <w:rPr>
          <w:lang w:val="cs-CZ"/>
        </w:rPr>
      </w:pPr>
      <w:r w:rsidRPr="002D2CD6">
        <w:rPr>
          <w:lang w:val="cs-CZ"/>
        </w:rPr>
        <w:t xml:space="preserve">zavázání </w:t>
      </w:r>
      <w:r w:rsidR="000F4812" w:rsidRPr="002D2CD6">
        <w:rPr>
          <w:lang w:val="cs-CZ"/>
        </w:rPr>
        <w:t>z</w:t>
      </w:r>
      <w:r w:rsidRPr="002D2CD6">
        <w:rPr>
          <w:lang w:val="cs-CZ"/>
        </w:rPr>
        <w:t xml:space="preserve">aměstnanců a spolupracujících osob mlčenlivostí ohledně Osobních údajů a jejich zabezpečení, a to i po ukončení </w:t>
      </w:r>
      <w:r w:rsidR="009865E7">
        <w:rPr>
          <w:lang w:val="cs-CZ"/>
        </w:rPr>
        <w:t>příslušných smluv</w:t>
      </w:r>
      <w:r w:rsidRPr="002D2CD6">
        <w:rPr>
          <w:lang w:val="cs-CZ"/>
        </w:rPr>
        <w:t>;</w:t>
      </w:r>
    </w:p>
    <w:p w14:paraId="024D465D" w14:textId="77777777" w:rsidR="000B0FE6" w:rsidRPr="002D2CD6" w:rsidRDefault="000B0FE6" w:rsidP="000B0FE6">
      <w:pPr>
        <w:pStyle w:val="ListaIndent"/>
        <w:numPr>
          <w:ilvl w:val="0"/>
          <w:numId w:val="0"/>
        </w:numPr>
        <w:ind w:left="851"/>
        <w:rPr>
          <w:lang w:val="cs-CZ"/>
        </w:rPr>
      </w:pPr>
      <w:r w:rsidRPr="002D2CD6">
        <w:rPr>
          <w:lang w:val="cs-CZ"/>
        </w:rPr>
        <w:t>a</w:t>
      </w:r>
    </w:p>
    <w:p w14:paraId="69911574" w14:textId="77777777" w:rsidR="000B0FE6" w:rsidRPr="002D2CD6" w:rsidRDefault="000B0FE6" w:rsidP="000B0FE6">
      <w:pPr>
        <w:pStyle w:val="ListaIndent"/>
        <w:numPr>
          <w:ilvl w:val="0"/>
          <w:numId w:val="0"/>
        </w:numPr>
        <w:ind w:left="851"/>
        <w:rPr>
          <w:lang w:val="cs-CZ"/>
        </w:rPr>
      </w:pPr>
      <w:r w:rsidRPr="002D2CD6">
        <w:rPr>
          <w:lang w:val="cs-CZ"/>
        </w:rPr>
        <w:t>následující technická opatření:</w:t>
      </w:r>
    </w:p>
    <w:p w14:paraId="7DF101C5" w14:textId="77777777" w:rsidR="000B0FE6" w:rsidRPr="002D2CD6" w:rsidRDefault="000B0FE6" w:rsidP="000B0FE6">
      <w:pPr>
        <w:pStyle w:val="ListaIndent"/>
        <w:numPr>
          <w:ilvl w:val="4"/>
          <w:numId w:val="16"/>
        </w:numPr>
        <w:spacing w:line="240" w:lineRule="auto"/>
        <w:rPr>
          <w:lang w:val="cs-CZ"/>
        </w:rPr>
      </w:pPr>
      <w:r w:rsidRPr="002D2CD6">
        <w:rPr>
          <w:lang w:val="cs-CZ"/>
        </w:rPr>
        <w:t xml:space="preserve">přístup do </w:t>
      </w:r>
      <w:r w:rsidR="0047504B" w:rsidRPr="002D2CD6">
        <w:rPr>
          <w:lang w:val="cs-CZ"/>
        </w:rPr>
        <w:t xml:space="preserve">prostor, </w:t>
      </w:r>
      <w:r w:rsidRPr="002D2CD6">
        <w:rPr>
          <w:lang w:val="cs-CZ"/>
        </w:rPr>
        <w:t xml:space="preserve">zařízení a nosičů obsahujících Osobní údaje pouze oprávněným osobám na základě přihlašovacích </w:t>
      </w:r>
      <w:r w:rsidR="0047504B" w:rsidRPr="002D2CD6">
        <w:rPr>
          <w:lang w:val="cs-CZ"/>
        </w:rPr>
        <w:t xml:space="preserve">údajů, </w:t>
      </w:r>
      <w:r w:rsidRPr="002D2CD6">
        <w:rPr>
          <w:lang w:val="cs-CZ"/>
        </w:rPr>
        <w:t>hesel</w:t>
      </w:r>
      <w:r w:rsidR="0047504B" w:rsidRPr="002D2CD6">
        <w:rPr>
          <w:lang w:val="cs-CZ"/>
        </w:rPr>
        <w:t xml:space="preserve"> či za použití přístupových kódů, karet či zámků</w:t>
      </w:r>
      <w:r w:rsidRPr="002D2CD6">
        <w:rPr>
          <w:lang w:val="cs-CZ"/>
        </w:rPr>
        <w:t>;</w:t>
      </w:r>
    </w:p>
    <w:p w14:paraId="21DDD25D" w14:textId="77777777" w:rsidR="000F4812" w:rsidRPr="002D2CD6" w:rsidRDefault="000B0FE6" w:rsidP="000F4812">
      <w:pPr>
        <w:pStyle w:val="ListaIndent"/>
        <w:numPr>
          <w:ilvl w:val="4"/>
          <w:numId w:val="16"/>
        </w:numPr>
        <w:spacing w:line="240" w:lineRule="auto"/>
        <w:rPr>
          <w:lang w:val="cs-CZ"/>
        </w:rPr>
      </w:pPr>
      <w:r w:rsidRPr="002D2CD6">
        <w:rPr>
          <w:lang w:val="cs-CZ"/>
        </w:rPr>
        <w:t>pravidelná údržba zařízení užívaných pro zpracování Osobních údajů;</w:t>
      </w:r>
    </w:p>
    <w:p w14:paraId="55DBED8F" w14:textId="77777777" w:rsidR="000B0FE6" w:rsidRPr="002D2CD6" w:rsidRDefault="000B0FE6" w:rsidP="000F4812">
      <w:pPr>
        <w:pStyle w:val="ListaIndent"/>
        <w:numPr>
          <w:ilvl w:val="4"/>
          <w:numId w:val="16"/>
        </w:numPr>
        <w:spacing w:line="240" w:lineRule="auto"/>
        <w:rPr>
          <w:lang w:val="cs-CZ"/>
        </w:rPr>
      </w:pPr>
      <w:r w:rsidRPr="002D2CD6">
        <w:rPr>
          <w:lang w:val="cs-CZ"/>
        </w:rPr>
        <w:t>využívání vhodného a aktualizovaného antivirového a firewall softwaru.</w:t>
      </w:r>
    </w:p>
    <w:p w14:paraId="7135747E" w14:textId="77777777" w:rsidR="00336BE8" w:rsidRPr="002D2CD6" w:rsidRDefault="00336BE8" w:rsidP="00336BE8">
      <w:pPr>
        <w:pStyle w:val="Nadpis1"/>
        <w:rPr>
          <w:lang w:val="cs-CZ"/>
        </w:rPr>
      </w:pPr>
      <w:bookmarkStart w:id="6" w:name="_Ref512358206"/>
      <w:r w:rsidRPr="002D2CD6">
        <w:rPr>
          <w:lang w:val="cs-CZ"/>
        </w:rPr>
        <w:t>Oznamování případů porušení zabezpečení osobních údajů</w:t>
      </w:r>
      <w:bookmarkEnd w:id="6"/>
    </w:p>
    <w:p w14:paraId="2AC2F50B" w14:textId="77777777" w:rsidR="00336BE8" w:rsidRPr="002D2CD6" w:rsidRDefault="00336BE8" w:rsidP="00336BE8">
      <w:pPr>
        <w:pStyle w:val="Nadpis2"/>
        <w:rPr>
          <w:szCs w:val="14"/>
          <w:lang w:val="cs-CZ" w:eastAsia="cs-CZ"/>
        </w:rPr>
      </w:pPr>
      <w:r w:rsidRPr="002D2CD6">
        <w:rPr>
          <w:lang w:val="cs-CZ"/>
        </w:rPr>
        <w:t xml:space="preserve">Jakékoli porušení zabezpečení </w:t>
      </w:r>
      <w:r w:rsidR="004D4F54" w:rsidRPr="002D2CD6">
        <w:rPr>
          <w:lang w:val="cs-CZ"/>
        </w:rPr>
        <w:t>O</w:t>
      </w:r>
      <w:r w:rsidRPr="002D2CD6">
        <w:rPr>
          <w:lang w:val="cs-CZ"/>
        </w:rPr>
        <w:t xml:space="preserve">sobních údajů dle ustanovení čl. 4 odst. 12 GDPR </w:t>
      </w:r>
      <w:r w:rsidR="0047504B" w:rsidRPr="002D2CD6">
        <w:rPr>
          <w:lang w:val="cs-CZ"/>
        </w:rPr>
        <w:t>Správce</w:t>
      </w:r>
      <w:r w:rsidRPr="002D2CD6">
        <w:rPr>
          <w:lang w:val="cs-CZ"/>
        </w:rPr>
        <w:t xml:space="preserve"> bez zbytečného odkladu a pokud možno do 72 hodin od okamžiku, kdy se o něm dozvěděl</w:t>
      </w:r>
      <w:r w:rsidR="0047504B" w:rsidRPr="002D2CD6">
        <w:rPr>
          <w:lang w:val="cs-CZ"/>
        </w:rPr>
        <w:t>, ohlásí D</w:t>
      </w:r>
      <w:r w:rsidRPr="002D2CD6">
        <w:rPr>
          <w:lang w:val="cs-CZ"/>
        </w:rPr>
        <w:t>ozorovému úřadu, ledaže je nepravděpodobné, že by toto porušení mělo za následek riziko pro práva a svobody fyzickýc</w:t>
      </w:r>
      <w:r w:rsidR="0047504B" w:rsidRPr="002D2CD6">
        <w:rPr>
          <w:lang w:val="cs-CZ"/>
        </w:rPr>
        <w:t>h osob. Pokud není ohlášení D</w:t>
      </w:r>
      <w:r w:rsidRPr="002D2CD6">
        <w:rPr>
          <w:lang w:val="cs-CZ"/>
        </w:rPr>
        <w:t>ozorovému úřadu učiněno do 72 hodin, musí být současně s ním uvedeny důvody tohoto zpoždění.</w:t>
      </w:r>
    </w:p>
    <w:p w14:paraId="143F76CC" w14:textId="044D0282" w:rsidR="00336BE8" w:rsidRPr="002D2CD6" w:rsidRDefault="00336BE8" w:rsidP="00336BE8">
      <w:pPr>
        <w:pStyle w:val="Nadpis2"/>
        <w:rPr>
          <w:szCs w:val="14"/>
          <w:lang w:val="cs-CZ" w:eastAsia="cs-CZ"/>
        </w:rPr>
      </w:pPr>
      <w:bookmarkStart w:id="7" w:name="_Ref512358881"/>
      <w:r w:rsidRPr="002D2CD6">
        <w:rPr>
          <w:lang w:val="cs-CZ"/>
        </w:rPr>
        <w:t>Ohlá</w:t>
      </w:r>
      <w:r w:rsidR="00471481" w:rsidRPr="002D2CD6">
        <w:rPr>
          <w:lang w:val="cs-CZ"/>
        </w:rPr>
        <w:t>šení D</w:t>
      </w:r>
      <w:r w:rsidRPr="002D2CD6">
        <w:rPr>
          <w:lang w:val="cs-CZ"/>
        </w:rPr>
        <w:t>ozo</w:t>
      </w:r>
      <w:r w:rsidR="000F4812" w:rsidRPr="002D2CD6">
        <w:rPr>
          <w:lang w:val="cs-CZ"/>
        </w:rPr>
        <w:t xml:space="preserve">rovému úřadu podle tohoto článku </w:t>
      </w:r>
      <w:r w:rsidR="000F4812" w:rsidRPr="002D2CD6">
        <w:rPr>
          <w:lang w:val="cs-CZ"/>
        </w:rPr>
        <w:fldChar w:fldCharType="begin"/>
      </w:r>
      <w:r w:rsidR="000F4812" w:rsidRPr="002D2CD6">
        <w:rPr>
          <w:lang w:val="cs-CZ"/>
        </w:rPr>
        <w:instrText xml:space="preserve"> REF _Ref512358206 \r \h  \* MERGEFORMAT </w:instrText>
      </w:r>
      <w:r w:rsidR="000F4812" w:rsidRPr="002D2CD6">
        <w:rPr>
          <w:lang w:val="cs-CZ"/>
        </w:rPr>
      </w:r>
      <w:r w:rsidR="000F4812" w:rsidRPr="002D2CD6">
        <w:rPr>
          <w:lang w:val="cs-CZ"/>
        </w:rPr>
        <w:fldChar w:fldCharType="separate"/>
      </w:r>
      <w:r w:rsidR="008B1A3A">
        <w:rPr>
          <w:lang w:val="cs-CZ"/>
        </w:rPr>
        <w:t>9</w:t>
      </w:r>
      <w:r w:rsidR="000F4812" w:rsidRPr="002D2CD6">
        <w:rPr>
          <w:lang w:val="cs-CZ"/>
        </w:rPr>
        <w:fldChar w:fldCharType="end"/>
      </w:r>
      <w:r w:rsidRPr="002D2CD6">
        <w:rPr>
          <w:lang w:val="cs-CZ"/>
        </w:rPr>
        <w:t xml:space="preserve"> musí přinejmenším obsahovat:</w:t>
      </w:r>
      <w:bookmarkEnd w:id="7"/>
    </w:p>
    <w:p w14:paraId="61BD34BE" w14:textId="77777777" w:rsidR="00336BE8" w:rsidRPr="002D2CD6" w:rsidRDefault="00336BE8" w:rsidP="000F4812">
      <w:pPr>
        <w:pStyle w:val="ListaIndent"/>
        <w:numPr>
          <w:ilvl w:val="4"/>
          <w:numId w:val="12"/>
        </w:numPr>
        <w:rPr>
          <w:lang w:val="cs-CZ"/>
        </w:rPr>
      </w:pPr>
      <w:r w:rsidRPr="002D2CD6">
        <w:rPr>
          <w:lang w:val="cs-CZ"/>
        </w:rPr>
        <w:lastRenderedPageBreak/>
        <w:t>popis povahy danéh</w:t>
      </w:r>
      <w:r w:rsidR="000F4812" w:rsidRPr="002D2CD6">
        <w:rPr>
          <w:lang w:val="cs-CZ"/>
        </w:rPr>
        <w:t>o případu porušení zabezpečení O</w:t>
      </w:r>
      <w:r w:rsidRPr="002D2CD6">
        <w:rPr>
          <w:lang w:val="cs-CZ"/>
        </w:rPr>
        <w:t xml:space="preserve">sobních údajů včetně, pokud je to možné, kategorií a přibližného počtu dotčených subjektů </w:t>
      </w:r>
      <w:r w:rsidR="007A77E2" w:rsidRPr="002D2CD6">
        <w:rPr>
          <w:lang w:val="cs-CZ"/>
        </w:rPr>
        <w:t xml:space="preserve">Osobních </w:t>
      </w:r>
      <w:r w:rsidRPr="002D2CD6">
        <w:rPr>
          <w:lang w:val="cs-CZ"/>
        </w:rPr>
        <w:t xml:space="preserve">údajů a kategorií a přibližného množství dotčených záznamů </w:t>
      </w:r>
      <w:r w:rsidR="007A77E2" w:rsidRPr="002D2CD6">
        <w:rPr>
          <w:lang w:val="cs-CZ"/>
        </w:rPr>
        <w:t>O</w:t>
      </w:r>
      <w:r w:rsidRPr="002D2CD6">
        <w:rPr>
          <w:lang w:val="cs-CZ"/>
        </w:rPr>
        <w:t>sobních údajů;</w:t>
      </w:r>
    </w:p>
    <w:p w14:paraId="329D458D" w14:textId="77777777" w:rsidR="00336BE8" w:rsidRPr="002D2CD6" w:rsidRDefault="000F4812" w:rsidP="000F4812">
      <w:pPr>
        <w:pStyle w:val="ListaIndent"/>
        <w:rPr>
          <w:lang w:val="cs-CZ"/>
        </w:rPr>
      </w:pPr>
      <w:bookmarkStart w:id="8" w:name="_Ref512358890"/>
      <w:r w:rsidRPr="002D2CD6">
        <w:rPr>
          <w:lang w:val="cs-CZ"/>
        </w:rPr>
        <w:t>jméno a kontaktní údaje pověřence pro ochranu osobních údajů</w:t>
      </w:r>
      <w:r w:rsidR="00336BE8" w:rsidRPr="002D2CD6">
        <w:rPr>
          <w:lang w:val="cs-CZ"/>
        </w:rPr>
        <w:t xml:space="preserve"> nebo jiného kontaktního místa, které může poskytnout bližší informace;</w:t>
      </w:r>
      <w:bookmarkEnd w:id="8"/>
    </w:p>
    <w:p w14:paraId="5681F49C" w14:textId="77777777" w:rsidR="00336BE8" w:rsidRPr="002D2CD6" w:rsidRDefault="00336BE8" w:rsidP="000F4812">
      <w:pPr>
        <w:pStyle w:val="ListaIndent"/>
        <w:rPr>
          <w:lang w:val="cs-CZ"/>
        </w:rPr>
      </w:pPr>
      <w:r w:rsidRPr="002D2CD6">
        <w:rPr>
          <w:lang w:val="cs-CZ"/>
        </w:rPr>
        <w:t>popis pravděpodobných</w:t>
      </w:r>
      <w:r w:rsidR="000F4812" w:rsidRPr="002D2CD6">
        <w:rPr>
          <w:lang w:val="cs-CZ"/>
        </w:rPr>
        <w:t xml:space="preserve"> důsledků porušení zabezpečení O</w:t>
      </w:r>
      <w:r w:rsidRPr="002D2CD6">
        <w:rPr>
          <w:lang w:val="cs-CZ"/>
        </w:rPr>
        <w:t>sobních údajů;</w:t>
      </w:r>
    </w:p>
    <w:p w14:paraId="5291DBF6" w14:textId="77777777" w:rsidR="00336BE8" w:rsidRPr="002D2CD6" w:rsidRDefault="00336BE8" w:rsidP="000F4812">
      <w:pPr>
        <w:pStyle w:val="ListaIndent"/>
        <w:rPr>
          <w:lang w:val="cs-CZ"/>
        </w:rPr>
      </w:pPr>
      <w:bookmarkStart w:id="9" w:name="_Ref512358898"/>
      <w:r w:rsidRPr="002D2CD6">
        <w:rPr>
          <w:lang w:val="cs-CZ"/>
        </w:rPr>
        <w:t>popis opatření, kter</w:t>
      </w:r>
      <w:r w:rsidR="007A77E2" w:rsidRPr="002D2CD6">
        <w:rPr>
          <w:lang w:val="cs-CZ"/>
        </w:rPr>
        <w:t>é</w:t>
      </w:r>
      <w:r w:rsidRPr="002D2CD6">
        <w:rPr>
          <w:lang w:val="cs-CZ"/>
        </w:rPr>
        <w:t xml:space="preserve"> </w:t>
      </w:r>
      <w:r w:rsidR="007A77E2" w:rsidRPr="002D2CD6">
        <w:rPr>
          <w:lang w:val="cs-CZ"/>
        </w:rPr>
        <w:t>Správce přijal</w:t>
      </w:r>
      <w:r w:rsidRPr="002D2CD6">
        <w:rPr>
          <w:lang w:val="cs-CZ"/>
        </w:rPr>
        <w:t xml:space="preserve"> nebo</w:t>
      </w:r>
      <w:r w:rsidR="007A77E2" w:rsidRPr="002D2CD6">
        <w:rPr>
          <w:lang w:val="cs-CZ"/>
        </w:rPr>
        <w:t xml:space="preserve"> navrhl</w:t>
      </w:r>
      <w:r w:rsidRPr="002D2CD6">
        <w:rPr>
          <w:lang w:val="cs-CZ"/>
        </w:rPr>
        <w:t xml:space="preserve"> k přijetí s cílem vyř</w:t>
      </w:r>
      <w:r w:rsidR="000F4812" w:rsidRPr="002D2CD6">
        <w:rPr>
          <w:lang w:val="cs-CZ"/>
        </w:rPr>
        <w:t>ešit dané porušení zabezpečení O</w:t>
      </w:r>
      <w:r w:rsidRPr="002D2CD6">
        <w:rPr>
          <w:lang w:val="cs-CZ"/>
        </w:rPr>
        <w:t>sobních údajů, včetně případných opatření ke zmírnění možných nepříznivých dopadů.</w:t>
      </w:r>
      <w:bookmarkEnd w:id="9"/>
    </w:p>
    <w:p w14:paraId="40B05DA9" w14:textId="35F74101" w:rsidR="0047504B" w:rsidRPr="002D2CD6" w:rsidRDefault="0047504B" w:rsidP="0047504B">
      <w:pPr>
        <w:pStyle w:val="Nadpis2"/>
        <w:rPr>
          <w:lang w:val="cs-CZ"/>
        </w:rPr>
      </w:pPr>
      <w:r w:rsidRPr="002D2CD6">
        <w:rPr>
          <w:lang w:val="cs-CZ"/>
        </w:rPr>
        <w:t xml:space="preserve">Není-li možné poskytnout informace </w:t>
      </w:r>
      <w:r w:rsidR="00471481" w:rsidRPr="002D2CD6">
        <w:rPr>
          <w:lang w:val="cs-CZ"/>
        </w:rPr>
        <w:t xml:space="preserve">dle odst. </w:t>
      </w:r>
      <w:r w:rsidR="00471481" w:rsidRPr="002D2CD6">
        <w:rPr>
          <w:lang w:val="cs-CZ"/>
        </w:rPr>
        <w:fldChar w:fldCharType="begin"/>
      </w:r>
      <w:r w:rsidR="00471481" w:rsidRPr="002D2CD6">
        <w:rPr>
          <w:lang w:val="cs-CZ"/>
        </w:rPr>
        <w:instrText xml:space="preserve"> REF _Ref512358881 \r \h </w:instrText>
      </w:r>
      <w:r w:rsidR="00471481" w:rsidRPr="002D2CD6">
        <w:rPr>
          <w:lang w:val="cs-CZ"/>
        </w:rPr>
      </w:r>
      <w:r w:rsidR="00471481" w:rsidRPr="002D2CD6">
        <w:rPr>
          <w:lang w:val="cs-CZ"/>
        </w:rPr>
        <w:fldChar w:fldCharType="separate"/>
      </w:r>
      <w:r w:rsidR="008B1A3A">
        <w:rPr>
          <w:lang w:val="cs-CZ"/>
        </w:rPr>
        <w:t>9.2</w:t>
      </w:r>
      <w:r w:rsidR="00471481" w:rsidRPr="002D2CD6">
        <w:rPr>
          <w:lang w:val="cs-CZ"/>
        </w:rPr>
        <w:fldChar w:fldCharType="end"/>
      </w:r>
      <w:r w:rsidR="00471481" w:rsidRPr="002D2CD6">
        <w:rPr>
          <w:lang w:val="cs-CZ"/>
        </w:rPr>
        <w:t xml:space="preserve"> </w:t>
      </w:r>
      <w:r w:rsidRPr="002D2CD6">
        <w:rPr>
          <w:lang w:val="cs-CZ"/>
        </w:rPr>
        <w:t>současně, mohou být poskytnuty postupně bez dalšího zbytečného odkladu.</w:t>
      </w:r>
    </w:p>
    <w:p w14:paraId="4905E872" w14:textId="25073A7D" w:rsidR="00336BE8" w:rsidRPr="002D2CD6" w:rsidRDefault="00336BE8" w:rsidP="00336BE8">
      <w:pPr>
        <w:pStyle w:val="Nadpis2"/>
        <w:rPr>
          <w:lang w:val="cs-CZ"/>
        </w:rPr>
      </w:pPr>
      <w:bookmarkStart w:id="10" w:name="_Ref512358925"/>
      <w:r w:rsidRPr="002D2CD6">
        <w:rPr>
          <w:lang w:val="cs-CZ"/>
        </w:rPr>
        <w:t xml:space="preserve">Pokud je pravděpodobné, že určitý případ porušení zabezpečení </w:t>
      </w:r>
      <w:r w:rsidR="000F4812" w:rsidRPr="002D2CD6">
        <w:rPr>
          <w:lang w:val="cs-CZ"/>
        </w:rPr>
        <w:t>O</w:t>
      </w:r>
      <w:r w:rsidRPr="002D2CD6">
        <w:rPr>
          <w:lang w:val="cs-CZ"/>
        </w:rPr>
        <w:t xml:space="preserve">sobních údajů bude mít za následek vysoké riziko pro práva a svobody fyzických osob, oznámí </w:t>
      </w:r>
      <w:r w:rsidR="000F4812" w:rsidRPr="002D2CD6">
        <w:rPr>
          <w:lang w:val="cs-CZ"/>
        </w:rPr>
        <w:t>Správce</w:t>
      </w:r>
      <w:r w:rsidRPr="002D2CD6">
        <w:rPr>
          <w:lang w:val="cs-CZ"/>
        </w:rPr>
        <w:t xml:space="preserve"> toto porušení bez zbytečného odkladu subjektu </w:t>
      </w:r>
      <w:r w:rsidR="007A77E2" w:rsidRPr="002D2CD6">
        <w:rPr>
          <w:lang w:val="cs-CZ"/>
        </w:rPr>
        <w:t xml:space="preserve">Osobních </w:t>
      </w:r>
      <w:r w:rsidRPr="002D2CD6">
        <w:rPr>
          <w:lang w:val="cs-CZ"/>
        </w:rPr>
        <w:t>údajů.</w:t>
      </w:r>
      <w:r w:rsidRPr="002D2CD6">
        <w:rPr>
          <w:rStyle w:val="apple-converted-space"/>
          <w:rFonts w:ascii="Arial" w:hAnsi="Arial" w:cs="Arial"/>
          <w:sz w:val="22"/>
          <w:lang w:val="cs-CZ"/>
        </w:rPr>
        <w:t> </w:t>
      </w:r>
      <w:r w:rsidR="00094F25" w:rsidRPr="002D2CD6">
        <w:rPr>
          <w:lang w:val="cs-CZ"/>
        </w:rPr>
        <w:t xml:space="preserve">V oznámení popíše Správce za použití jasných a jednoduchých jazykových prostředků povahu porušení zabezpečení Osobních údajů a dále uvede informace uvedené v odst. </w:t>
      </w:r>
      <w:r w:rsidR="00094F25" w:rsidRPr="002D2CD6">
        <w:rPr>
          <w:lang w:val="cs-CZ"/>
        </w:rPr>
        <w:fldChar w:fldCharType="begin"/>
      </w:r>
      <w:r w:rsidR="00094F25" w:rsidRPr="002D2CD6">
        <w:rPr>
          <w:lang w:val="cs-CZ"/>
        </w:rPr>
        <w:instrText xml:space="preserve"> REF _Ref512358881 \r \h </w:instrText>
      </w:r>
      <w:r w:rsidR="00471481" w:rsidRPr="002D2CD6">
        <w:rPr>
          <w:lang w:val="cs-CZ"/>
        </w:rPr>
        <w:instrText xml:space="preserve"> \* MERGEFORMAT </w:instrText>
      </w:r>
      <w:r w:rsidR="00094F25" w:rsidRPr="002D2CD6">
        <w:rPr>
          <w:lang w:val="cs-CZ"/>
        </w:rPr>
      </w:r>
      <w:r w:rsidR="00094F25" w:rsidRPr="002D2CD6">
        <w:rPr>
          <w:lang w:val="cs-CZ"/>
        </w:rPr>
        <w:fldChar w:fldCharType="separate"/>
      </w:r>
      <w:r w:rsidR="008B1A3A">
        <w:rPr>
          <w:lang w:val="cs-CZ"/>
        </w:rPr>
        <w:t>9.2</w:t>
      </w:r>
      <w:r w:rsidR="00094F25" w:rsidRPr="002D2CD6">
        <w:rPr>
          <w:lang w:val="cs-CZ"/>
        </w:rPr>
        <w:fldChar w:fldCharType="end"/>
      </w:r>
      <w:r w:rsidR="00094F25" w:rsidRPr="002D2CD6">
        <w:rPr>
          <w:lang w:val="cs-CZ"/>
        </w:rPr>
        <w:t xml:space="preserve"> písm. </w:t>
      </w:r>
      <w:r w:rsidR="00094F25" w:rsidRPr="002D2CD6">
        <w:rPr>
          <w:lang w:val="cs-CZ"/>
        </w:rPr>
        <w:fldChar w:fldCharType="begin"/>
      </w:r>
      <w:r w:rsidR="00094F25" w:rsidRPr="002D2CD6">
        <w:rPr>
          <w:lang w:val="cs-CZ"/>
        </w:rPr>
        <w:instrText xml:space="preserve"> REF _Ref512358890 \r \h </w:instrText>
      </w:r>
      <w:r w:rsidR="00471481" w:rsidRPr="002D2CD6">
        <w:rPr>
          <w:lang w:val="cs-CZ"/>
        </w:rPr>
        <w:instrText xml:space="preserve"> \* MERGEFORMAT </w:instrText>
      </w:r>
      <w:r w:rsidR="00094F25" w:rsidRPr="002D2CD6">
        <w:rPr>
          <w:lang w:val="cs-CZ"/>
        </w:rPr>
      </w:r>
      <w:r w:rsidR="00094F25" w:rsidRPr="002D2CD6">
        <w:rPr>
          <w:lang w:val="cs-CZ"/>
        </w:rPr>
        <w:fldChar w:fldCharType="separate"/>
      </w:r>
      <w:r w:rsidR="008B1A3A">
        <w:rPr>
          <w:lang w:val="cs-CZ"/>
        </w:rPr>
        <w:t>(b)</w:t>
      </w:r>
      <w:r w:rsidR="00094F25" w:rsidRPr="002D2CD6">
        <w:rPr>
          <w:lang w:val="cs-CZ"/>
        </w:rPr>
        <w:fldChar w:fldCharType="end"/>
      </w:r>
      <w:r w:rsidR="00094F25" w:rsidRPr="002D2CD6">
        <w:rPr>
          <w:lang w:val="cs-CZ"/>
        </w:rPr>
        <w:t xml:space="preserve"> až </w:t>
      </w:r>
      <w:r w:rsidR="00094F25" w:rsidRPr="002D2CD6">
        <w:rPr>
          <w:lang w:val="cs-CZ"/>
        </w:rPr>
        <w:fldChar w:fldCharType="begin"/>
      </w:r>
      <w:r w:rsidR="00094F25" w:rsidRPr="002D2CD6">
        <w:rPr>
          <w:lang w:val="cs-CZ"/>
        </w:rPr>
        <w:instrText xml:space="preserve"> REF _Ref512358898 \r \h </w:instrText>
      </w:r>
      <w:r w:rsidR="00471481" w:rsidRPr="002D2CD6">
        <w:rPr>
          <w:lang w:val="cs-CZ"/>
        </w:rPr>
        <w:instrText xml:space="preserve"> \* MERGEFORMAT </w:instrText>
      </w:r>
      <w:r w:rsidR="00094F25" w:rsidRPr="002D2CD6">
        <w:rPr>
          <w:lang w:val="cs-CZ"/>
        </w:rPr>
      </w:r>
      <w:r w:rsidR="00094F25" w:rsidRPr="002D2CD6">
        <w:rPr>
          <w:lang w:val="cs-CZ"/>
        </w:rPr>
        <w:fldChar w:fldCharType="separate"/>
      </w:r>
      <w:r w:rsidR="008B1A3A">
        <w:rPr>
          <w:lang w:val="cs-CZ"/>
        </w:rPr>
        <w:t>(d)</w:t>
      </w:r>
      <w:r w:rsidR="00094F25" w:rsidRPr="002D2CD6">
        <w:rPr>
          <w:lang w:val="cs-CZ"/>
        </w:rPr>
        <w:fldChar w:fldCharType="end"/>
      </w:r>
      <w:r w:rsidR="00094F25" w:rsidRPr="002D2CD6">
        <w:rPr>
          <w:lang w:val="cs-CZ"/>
        </w:rPr>
        <w:t>.</w:t>
      </w:r>
      <w:bookmarkEnd w:id="10"/>
    </w:p>
    <w:p w14:paraId="02B34545" w14:textId="0DCC5DF0" w:rsidR="00094F25" w:rsidRPr="002D2CD6" w:rsidRDefault="00094F25" w:rsidP="00094F25">
      <w:pPr>
        <w:pStyle w:val="Nadpis2"/>
        <w:rPr>
          <w:lang w:val="cs-CZ"/>
        </w:rPr>
      </w:pPr>
      <w:r w:rsidRPr="002D2CD6">
        <w:rPr>
          <w:lang w:val="cs-CZ"/>
        </w:rPr>
        <w:t xml:space="preserve">Oznámení dle odst. </w:t>
      </w:r>
      <w:r w:rsidRPr="002D2CD6">
        <w:rPr>
          <w:lang w:val="cs-CZ"/>
        </w:rPr>
        <w:fldChar w:fldCharType="begin"/>
      </w:r>
      <w:r w:rsidRPr="002D2CD6">
        <w:rPr>
          <w:lang w:val="cs-CZ"/>
        </w:rPr>
        <w:instrText xml:space="preserve"> REF _Ref512358925 \r \h </w:instrText>
      </w:r>
      <w:r w:rsidRPr="002D2CD6">
        <w:rPr>
          <w:lang w:val="cs-CZ"/>
        </w:rPr>
      </w:r>
      <w:r w:rsidRPr="002D2CD6">
        <w:rPr>
          <w:lang w:val="cs-CZ"/>
        </w:rPr>
        <w:fldChar w:fldCharType="separate"/>
      </w:r>
      <w:r w:rsidR="008B1A3A">
        <w:rPr>
          <w:lang w:val="cs-CZ"/>
        </w:rPr>
        <w:t>9.4</w:t>
      </w:r>
      <w:r w:rsidRPr="002D2CD6">
        <w:rPr>
          <w:lang w:val="cs-CZ"/>
        </w:rPr>
        <w:fldChar w:fldCharType="end"/>
      </w:r>
      <w:r w:rsidRPr="002D2CD6">
        <w:rPr>
          <w:lang w:val="cs-CZ"/>
        </w:rPr>
        <w:t xml:space="preserve"> se nevyžaduje, pokud:</w:t>
      </w:r>
    </w:p>
    <w:p w14:paraId="3275121A" w14:textId="77777777" w:rsidR="00094F25" w:rsidRPr="002D2CD6" w:rsidRDefault="00094F25" w:rsidP="00094F25">
      <w:pPr>
        <w:pStyle w:val="ListaIndent"/>
        <w:numPr>
          <w:ilvl w:val="4"/>
          <w:numId w:val="17"/>
        </w:numPr>
        <w:rPr>
          <w:lang w:val="cs-CZ"/>
        </w:rPr>
      </w:pPr>
      <w:r w:rsidRPr="002D2CD6">
        <w:rPr>
          <w:lang w:val="cs-CZ"/>
        </w:rPr>
        <w:t>Správce zavedl náležitá technická a organizační ochranná opatření a tato opatření byla použita u Osobních údajů dotčených porušením zabezpečení Osobních údajů, zejména taková, která činí tyto Osobní údaje nesrozumitelnými pro kohokoli, kdo není oprávněn k nim mít přístup, jako je například šifrování;</w:t>
      </w:r>
    </w:p>
    <w:p w14:paraId="50444577" w14:textId="77777777" w:rsidR="00094F25" w:rsidRPr="002D2CD6" w:rsidRDefault="00094F25" w:rsidP="00094F25">
      <w:pPr>
        <w:pStyle w:val="ListaIndent"/>
        <w:numPr>
          <w:ilvl w:val="4"/>
          <w:numId w:val="17"/>
        </w:numPr>
        <w:rPr>
          <w:lang w:val="cs-CZ"/>
        </w:rPr>
      </w:pPr>
      <w:r w:rsidRPr="002D2CD6">
        <w:rPr>
          <w:lang w:val="cs-CZ"/>
        </w:rPr>
        <w:t xml:space="preserve">Správce přijal následná opatření, která zajistí, že vysoké riziko pro práva a svobody subjektů </w:t>
      </w:r>
      <w:r w:rsidR="007A77E2" w:rsidRPr="002D2CD6">
        <w:rPr>
          <w:lang w:val="cs-CZ"/>
        </w:rPr>
        <w:t xml:space="preserve">Osobních </w:t>
      </w:r>
      <w:r w:rsidRPr="002D2CD6">
        <w:rPr>
          <w:lang w:val="cs-CZ"/>
        </w:rPr>
        <w:t xml:space="preserve">údajů se již pravděpodobně neprojeví; </w:t>
      </w:r>
    </w:p>
    <w:p w14:paraId="6629C4CA" w14:textId="77777777" w:rsidR="00094F25" w:rsidRPr="002D2CD6" w:rsidRDefault="00094F25" w:rsidP="00094F25">
      <w:pPr>
        <w:pStyle w:val="ListaIndent"/>
        <w:numPr>
          <w:ilvl w:val="4"/>
          <w:numId w:val="17"/>
        </w:numPr>
        <w:rPr>
          <w:lang w:val="cs-CZ"/>
        </w:rPr>
      </w:pPr>
      <w:r w:rsidRPr="002D2CD6">
        <w:rPr>
          <w:lang w:val="cs-CZ"/>
        </w:rPr>
        <w:t xml:space="preserve">vyžadovalo by to nepřiměřené úsilí. </w:t>
      </w:r>
    </w:p>
    <w:p w14:paraId="6B6F5C10" w14:textId="77777777" w:rsidR="00094F25" w:rsidRPr="002D2CD6" w:rsidRDefault="00094F25" w:rsidP="00094F25">
      <w:pPr>
        <w:pStyle w:val="ListaIndent"/>
        <w:numPr>
          <w:ilvl w:val="0"/>
          <w:numId w:val="0"/>
        </w:numPr>
        <w:ind w:left="851"/>
        <w:rPr>
          <w:lang w:val="cs-CZ"/>
        </w:rPr>
      </w:pPr>
      <w:r w:rsidRPr="002D2CD6">
        <w:rPr>
          <w:lang w:val="cs-CZ"/>
        </w:rPr>
        <w:t>V takovém případě musí být subjekty Osobních údajů informovány stejně účinným způsobem pomocí veřejného oznámení nebo podobného opatření.</w:t>
      </w:r>
    </w:p>
    <w:p w14:paraId="2A2BB41F" w14:textId="51C5E90B" w:rsidR="00336BE8" w:rsidRPr="002D2CD6" w:rsidRDefault="000F4812" w:rsidP="000F4812">
      <w:pPr>
        <w:pStyle w:val="Nadpis2"/>
        <w:rPr>
          <w:rStyle w:val="apple-converted-space"/>
          <w:rFonts w:cstheme="majorBidi"/>
          <w:lang w:val="cs-CZ"/>
        </w:rPr>
      </w:pPr>
      <w:r w:rsidRPr="002D2CD6">
        <w:rPr>
          <w:rStyle w:val="apple-converted-space"/>
          <w:rFonts w:cstheme="majorBidi"/>
          <w:lang w:val="cs-CZ"/>
        </w:rPr>
        <w:t xml:space="preserve">Správce je povinen dokumentovat veškeré případy porušení zabezpečení Osobních údajů, přičemž současně uvede detaily týkající se daného porušení, jeho následky a přijatá nápravná opatření. Tyto záznamy musí být schopné umožnit Dozorovému úřadu ověření souladu s tímto článkem </w:t>
      </w:r>
      <w:r w:rsidRPr="002D2CD6">
        <w:rPr>
          <w:rStyle w:val="apple-converted-space"/>
          <w:rFonts w:cstheme="majorBidi"/>
          <w:lang w:val="cs-CZ"/>
        </w:rPr>
        <w:fldChar w:fldCharType="begin"/>
      </w:r>
      <w:r w:rsidRPr="002D2CD6">
        <w:rPr>
          <w:rStyle w:val="apple-converted-space"/>
          <w:rFonts w:cstheme="majorBidi"/>
          <w:lang w:val="cs-CZ"/>
        </w:rPr>
        <w:instrText xml:space="preserve"> REF _Ref512358206 \r \h  \* MERGEFORMAT </w:instrText>
      </w:r>
      <w:r w:rsidRPr="002D2CD6">
        <w:rPr>
          <w:rStyle w:val="apple-converted-space"/>
          <w:rFonts w:cstheme="majorBidi"/>
          <w:lang w:val="cs-CZ"/>
        </w:rPr>
      </w:r>
      <w:r w:rsidRPr="002D2CD6">
        <w:rPr>
          <w:rStyle w:val="apple-converted-space"/>
          <w:rFonts w:cstheme="majorBidi"/>
          <w:lang w:val="cs-CZ"/>
        </w:rPr>
        <w:fldChar w:fldCharType="separate"/>
      </w:r>
      <w:r w:rsidR="008B1A3A">
        <w:rPr>
          <w:rStyle w:val="apple-converted-space"/>
          <w:rFonts w:cstheme="majorBidi"/>
          <w:lang w:val="cs-CZ"/>
        </w:rPr>
        <w:t>9</w:t>
      </w:r>
      <w:r w:rsidRPr="002D2CD6">
        <w:rPr>
          <w:rStyle w:val="apple-converted-space"/>
          <w:rFonts w:cstheme="majorBidi"/>
          <w:lang w:val="cs-CZ"/>
        </w:rPr>
        <w:fldChar w:fldCharType="end"/>
      </w:r>
      <w:r w:rsidR="007A77E2" w:rsidRPr="002D2CD6">
        <w:rPr>
          <w:rStyle w:val="apple-converted-space"/>
          <w:rFonts w:cstheme="majorBidi"/>
          <w:lang w:val="cs-CZ"/>
        </w:rPr>
        <w:t xml:space="preserve"> a článkem 33 GDPR</w:t>
      </w:r>
      <w:r w:rsidRPr="002D2CD6">
        <w:rPr>
          <w:rStyle w:val="apple-converted-space"/>
          <w:rFonts w:cstheme="majorBidi"/>
          <w:lang w:val="cs-CZ"/>
        </w:rPr>
        <w:t>.</w:t>
      </w:r>
    </w:p>
    <w:p w14:paraId="69A9C8B9" w14:textId="77777777" w:rsidR="00C366F4" w:rsidRPr="002D2CD6" w:rsidRDefault="00C366F4" w:rsidP="00C366F4">
      <w:pPr>
        <w:pStyle w:val="Nadpis1"/>
        <w:rPr>
          <w:lang w:val="cs-CZ"/>
        </w:rPr>
      </w:pPr>
      <w:r w:rsidRPr="002D2CD6">
        <w:rPr>
          <w:lang w:val="cs-CZ"/>
        </w:rPr>
        <w:t>dohled nad dodržováním ochrany osobních údajů</w:t>
      </w:r>
    </w:p>
    <w:p w14:paraId="31865BA4" w14:textId="5DA60AF7" w:rsidR="00C366F4" w:rsidRPr="00A5631F" w:rsidRDefault="00C366F4" w:rsidP="00C366F4">
      <w:pPr>
        <w:pStyle w:val="Nadpis2"/>
        <w:rPr>
          <w:lang w:val="cs-CZ"/>
        </w:rPr>
      </w:pPr>
      <w:r w:rsidRPr="002D2CD6">
        <w:rPr>
          <w:lang w:val="cs-CZ"/>
        </w:rPr>
        <w:t>Dohled nad dodržováním této Směrnice a závazných právních předpisů vykonává</w:t>
      </w:r>
      <w:r w:rsidR="00A5631F">
        <w:rPr>
          <w:lang w:val="cs-CZ"/>
        </w:rPr>
        <w:t xml:space="preserve"> </w:t>
      </w:r>
      <w:r w:rsidR="00A5631F" w:rsidRPr="00A5631F">
        <w:rPr>
          <w:lang w:val="cs-CZ"/>
        </w:rPr>
        <w:t xml:space="preserve">Lenka </w:t>
      </w:r>
      <w:proofErr w:type="spellStart"/>
      <w:r w:rsidR="00A5631F" w:rsidRPr="00A5631F">
        <w:rPr>
          <w:lang w:val="cs-CZ"/>
        </w:rPr>
        <w:t>Jirgalová</w:t>
      </w:r>
      <w:proofErr w:type="spellEnd"/>
      <w:r w:rsidR="00A5631F">
        <w:rPr>
          <w:lang w:val="cs-CZ"/>
        </w:rPr>
        <w:t xml:space="preserve">, </w:t>
      </w:r>
      <w:proofErr w:type="spellStart"/>
      <w:r w:rsidR="00A5631F" w:rsidRPr="001B7B96">
        <w:rPr>
          <w:rFonts w:cs="Arial"/>
          <w:bCs/>
          <w:szCs w:val="20"/>
        </w:rPr>
        <w:t>Atlantika</w:t>
      </w:r>
      <w:proofErr w:type="spellEnd"/>
      <w:r w:rsidR="00A5631F" w:rsidRPr="001B7B96">
        <w:rPr>
          <w:rFonts w:cs="Arial"/>
          <w:bCs/>
          <w:szCs w:val="20"/>
        </w:rPr>
        <w:t xml:space="preserve">, </w:t>
      </w:r>
      <w:proofErr w:type="spellStart"/>
      <w:r w:rsidR="00A5631F" w:rsidRPr="001B7B96">
        <w:rPr>
          <w:rFonts w:cs="Arial"/>
          <w:bCs/>
          <w:szCs w:val="20"/>
        </w:rPr>
        <w:t>spol</w:t>
      </w:r>
      <w:proofErr w:type="spellEnd"/>
      <w:r w:rsidR="00A5631F" w:rsidRPr="001B7B96">
        <w:rPr>
          <w:rFonts w:cs="Arial"/>
          <w:bCs/>
          <w:szCs w:val="20"/>
        </w:rPr>
        <w:t>. s r.o.</w:t>
      </w:r>
      <w:r w:rsidR="00A5631F" w:rsidRPr="001B7B96">
        <w:rPr>
          <w:rFonts w:cs="Arial"/>
          <w:szCs w:val="20"/>
        </w:rPr>
        <w:t xml:space="preserve">, </w:t>
      </w:r>
      <w:proofErr w:type="spellStart"/>
      <w:r w:rsidR="00A5631F" w:rsidRPr="001B7B96">
        <w:rPr>
          <w:rFonts w:cs="Arial"/>
          <w:szCs w:val="20"/>
        </w:rPr>
        <w:t>Běhounská</w:t>
      </w:r>
      <w:proofErr w:type="spellEnd"/>
      <w:r w:rsidR="00A5631F" w:rsidRPr="001B7B96">
        <w:rPr>
          <w:rFonts w:cs="Arial"/>
          <w:szCs w:val="20"/>
        </w:rPr>
        <w:t xml:space="preserve"> 22/24, 602 00 Brno, </w:t>
      </w:r>
      <w:proofErr w:type="spellStart"/>
      <w:r w:rsidR="00A5631F" w:rsidRPr="001B7B96">
        <w:rPr>
          <w:szCs w:val="20"/>
        </w:rPr>
        <w:t>telefon</w:t>
      </w:r>
      <w:proofErr w:type="spellEnd"/>
      <w:r w:rsidR="00A5631F" w:rsidRPr="001B7B96">
        <w:rPr>
          <w:szCs w:val="20"/>
        </w:rPr>
        <w:t xml:space="preserve">: +420 542 217 718, </w:t>
      </w:r>
      <w:proofErr w:type="spellStart"/>
      <w:r w:rsidR="00A5631F" w:rsidRPr="001B7B96">
        <w:rPr>
          <w:szCs w:val="20"/>
        </w:rPr>
        <w:t>e-mail</w:t>
      </w:r>
      <w:proofErr w:type="spellEnd"/>
      <w:r w:rsidR="00A5631F" w:rsidRPr="001B7B96">
        <w:rPr>
          <w:szCs w:val="20"/>
        </w:rPr>
        <w:t xml:space="preserve"> jirgalova@atlantika.cz</w:t>
      </w:r>
      <w:r w:rsidR="00A5631F">
        <w:rPr>
          <w:szCs w:val="20"/>
        </w:rPr>
        <w:t>.</w:t>
      </w:r>
    </w:p>
    <w:p w14:paraId="0A7674C7" w14:textId="51552467" w:rsidR="00C366F4" w:rsidRPr="00A5631F" w:rsidRDefault="00A5631F" w:rsidP="00A5631F">
      <w:pPr>
        <w:pStyle w:val="Nadpis2"/>
        <w:rPr>
          <w:lang w:val="cs-CZ"/>
        </w:rPr>
      </w:pPr>
      <w:r w:rsidRPr="00A5631F">
        <w:rPr>
          <w:lang w:val="cs-CZ"/>
        </w:rPr>
        <w:lastRenderedPageBreak/>
        <w:t xml:space="preserve">Lenka </w:t>
      </w:r>
      <w:proofErr w:type="spellStart"/>
      <w:r w:rsidRPr="00A5631F">
        <w:rPr>
          <w:lang w:val="cs-CZ"/>
        </w:rPr>
        <w:t>Jirgalová</w:t>
      </w:r>
      <w:proofErr w:type="spellEnd"/>
      <w:r>
        <w:rPr>
          <w:lang w:val="cs-CZ"/>
        </w:rPr>
        <w:t xml:space="preserve">, </w:t>
      </w:r>
      <w:r w:rsidR="00C366F4" w:rsidRPr="00A5631F">
        <w:rPr>
          <w:lang w:val="cs-CZ"/>
        </w:rPr>
        <w:t xml:space="preserve">slouží jako kontaktní osoba zaměstnanců či spolupracujících osob Správce v otázkách bezpečnosti a ochrany osobních údajů. V případě jakýchkoli pochybností o výkladu této Směrnice či rozsahu a obsahu zákonných povinností poskytuje </w:t>
      </w:r>
      <w:r>
        <w:rPr>
          <w:lang w:val="cs-CZ"/>
        </w:rPr>
        <w:t xml:space="preserve">Lenka </w:t>
      </w:r>
      <w:proofErr w:type="spellStart"/>
      <w:r>
        <w:rPr>
          <w:lang w:val="cs-CZ"/>
        </w:rPr>
        <w:t>Jirgalová</w:t>
      </w:r>
      <w:proofErr w:type="spellEnd"/>
      <w:r>
        <w:rPr>
          <w:lang w:val="cs-CZ"/>
        </w:rPr>
        <w:t xml:space="preserve"> </w:t>
      </w:r>
      <w:bookmarkStart w:id="11" w:name="_GoBack"/>
      <w:bookmarkEnd w:id="11"/>
      <w:r w:rsidR="00C366F4" w:rsidRPr="00A5631F">
        <w:rPr>
          <w:lang w:val="cs-CZ"/>
        </w:rPr>
        <w:t>závazný výklad, kterým jsou tyto osoby povinn</w:t>
      </w:r>
      <w:r w:rsidR="009865E7" w:rsidRPr="00A5631F">
        <w:rPr>
          <w:lang w:val="cs-CZ"/>
        </w:rPr>
        <w:t>y</w:t>
      </w:r>
      <w:r w:rsidR="00C366F4" w:rsidRPr="00A5631F">
        <w:rPr>
          <w:lang w:val="cs-CZ"/>
        </w:rPr>
        <w:t xml:space="preserve"> se řídit.</w:t>
      </w:r>
    </w:p>
    <w:p w14:paraId="7D6AB3BB" w14:textId="77777777" w:rsidR="00C366F4" w:rsidRPr="002D2CD6" w:rsidRDefault="00C366F4" w:rsidP="00C366F4">
      <w:pPr>
        <w:pStyle w:val="Nadpis1"/>
        <w:rPr>
          <w:lang w:val="cs-CZ"/>
        </w:rPr>
      </w:pPr>
      <w:r w:rsidRPr="002D2CD6">
        <w:rPr>
          <w:lang w:val="cs-CZ"/>
        </w:rPr>
        <w:t>závěrečná ustanovení</w:t>
      </w:r>
    </w:p>
    <w:p w14:paraId="017E0B0B" w14:textId="77777777" w:rsidR="00C366F4" w:rsidRPr="002D2CD6" w:rsidRDefault="00C366F4" w:rsidP="00C366F4">
      <w:pPr>
        <w:pStyle w:val="Nadpis2"/>
        <w:rPr>
          <w:lang w:val="cs-CZ"/>
        </w:rPr>
      </w:pPr>
      <w:r w:rsidRPr="002D2CD6">
        <w:rPr>
          <w:lang w:val="cs-CZ"/>
        </w:rPr>
        <w:t>Tato Směrnice nabývá platnosti a účinnosti dne 25. května 2018 a nahrazuje všechny předcházející předpisy Správce týkající se ochrany osobních údajů.</w:t>
      </w:r>
    </w:p>
    <w:p w14:paraId="5B7A4D15" w14:textId="58C1DF81" w:rsidR="00C366F4" w:rsidRPr="002D2CD6" w:rsidRDefault="00C366F4" w:rsidP="00C366F4">
      <w:pPr>
        <w:pStyle w:val="Nadpis2"/>
        <w:rPr>
          <w:lang w:val="cs-CZ"/>
        </w:rPr>
      </w:pPr>
      <w:r w:rsidRPr="002D2CD6">
        <w:rPr>
          <w:lang w:val="cs-CZ"/>
        </w:rPr>
        <w:t>Správce seznámí všechny své zaměstnance</w:t>
      </w:r>
      <w:r w:rsidR="004D4F54" w:rsidRPr="002D2CD6">
        <w:rPr>
          <w:lang w:val="cs-CZ"/>
        </w:rPr>
        <w:t xml:space="preserve"> </w:t>
      </w:r>
      <w:r w:rsidRPr="002D2CD6">
        <w:rPr>
          <w:lang w:val="cs-CZ"/>
        </w:rPr>
        <w:t>a spolupracující osoby s obsahem této Směrnice bezodkladně</w:t>
      </w:r>
      <w:r w:rsidR="001814AD">
        <w:rPr>
          <w:lang w:val="cs-CZ"/>
        </w:rPr>
        <w:t>, nejpozději k d</w:t>
      </w:r>
      <w:r w:rsidRPr="002D2CD6">
        <w:rPr>
          <w:lang w:val="cs-CZ"/>
        </w:rPr>
        <w:t>atu její účinnosti. Noví zaměstnanci</w:t>
      </w:r>
      <w:r w:rsidR="004D4F54" w:rsidRPr="002D2CD6">
        <w:rPr>
          <w:lang w:val="cs-CZ"/>
        </w:rPr>
        <w:t xml:space="preserve"> </w:t>
      </w:r>
      <w:r w:rsidRPr="002D2CD6">
        <w:rPr>
          <w:lang w:val="cs-CZ"/>
        </w:rPr>
        <w:t>a spolupracující osoby budou s obsahem této Směrnice seznámeni vždy nejpozději ke dni jejich nástupu do zaměstnání u Správce příp. ke dni zahájení spolupráce se Správcem.</w:t>
      </w:r>
      <w:bookmarkEnd w:id="1"/>
      <w:bookmarkEnd w:id="2"/>
    </w:p>
    <w:sectPr w:rsidR="00C366F4" w:rsidRPr="002D2CD6" w:rsidSect="00AC5F59">
      <w:headerReference w:type="even" r:id="rId8"/>
      <w:headerReference w:type="default" r:id="rId9"/>
      <w:footerReference w:type="even" r:id="rId10"/>
      <w:footerReference w:type="default" r:id="rId11"/>
      <w:headerReference w:type="first" r:id="rId12"/>
      <w:footerReference w:type="first" r:id="rId13"/>
      <w:pgSz w:w="11906" w:h="16838" w:code="9"/>
      <w:pgMar w:top="1871" w:right="1418" w:bottom="1871"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0109" w14:textId="77777777" w:rsidR="001779B6" w:rsidRPr="0014750A" w:rsidRDefault="001779B6" w:rsidP="00031D9E">
      <w:pPr>
        <w:rPr>
          <w:lang w:val="cs-CZ"/>
        </w:rPr>
      </w:pPr>
      <w:r w:rsidRPr="0014750A">
        <w:rPr>
          <w:lang w:val="cs-CZ"/>
        </w:rPr>
        <w:separator/>
      </w:r>
    </w:p>
    <w:p w14:paraId="391F5FC8" w14:textId="77777777" w:rsidR="001779B6" w:rsidRPr="0014750A" w:rsidRDefault="001779B6" w:rsidP="00031D9E">
      <w:pPr>
        <w:rPr>
          <w:lang w:val="cs-CZ"/>
        </w:rPr>
      </w:pPr>
    </w:p>
  </w:endnote>
  <w:endnote w:type="continuationSeparator" w:id="0">
    <w:p w14:paraId="367C9ED8" w14:textId="77777777" w:rsidR="001779B6" w:rsidRPr="0014750A" w:rsidRDefault="001779B6" w:rsidP="00031D9E">
      <w:pPr>
        <w:rPr>
          <w:lang w:val="cs-CZ"/>
        </w:rPr>
      </w:pPr>
      <w:r w:rsidRPr="0014750A">
        <w:rPr>
          <w:lang w:val="cs-CZ"/>
        </w:rPr>
        <w:continuationSeparator/>
      </w:r>
    </w:p>
    <w:p w14:paraId="65E6A593" w14:textId="77777777" w:rsidR="001779B6" w:rsidRPr="0014750A" w:rsidRDefault="001779B6" w:rsidP="00031D9E">
      <w:pPr>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125C" w14:textId="77777777" w:rsidR="004B1DF2" w:rsidRPr="0014750A" w:rsidRDefault="004B1DF2">
    <w:pPr>
      <w:pStyle w:val="Zpat"/>
      <w:rPr>
        <w:lang w:val="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2DD4" w14:textId="77777777" w:rsidR="006417A0" w:rsidRPr="0014750A" w:rsidRDefault="00140311" w:rsidP="00140311">
    <w:pPr>
      <w:pStyle w:val="Footer-DMS"/>
      <w:rPr>
        <w:sz w:val="16"/>
        <w:szCs w:val="16"/>
        <w:lang w:val="cs-CZ"/>
      </w:rPr>
    </w:pPr>
    <w:r w:rsidRPr="0014750A">
      <w:rPr>
        <w:lang w:val="cs-CZ"/>
      </w:rPr>
      <w:fldChar w:fldCharType="begin"/>
    </w:r>
    <w:r w:rsidRPr="0014750A">
      <w:rPr>
        <w:lang w:val="cs-CZ"/>
      </w:rPr>
      <w:instrText xml:space="preserve"> DOCPROPERTY WTDocumentID \* CHARFORMAT </w:instrText>
    </w:r>
    <w:r w:rsidRPr="0014750A">
      <w:rPr>
        <w:lang w:val="cs-CZ"/>
      </w:rPr>
      <w:fldChar w:fldCharType="separate"/>
    </w:r>
    <w:r w:rsidR="00565AE0">
      <w:rPr>
        <w:lang w:val="cs-CZ"/>
      </w:rPr>
      <w:t xml:space="preserve"> </w:t>
    </w:r>
    <w:r w:rsidRPr="0014750A">
      <w:rPr>
        <w:lang w:val="cs-CZ"/>
      </w:rPr>
      <w:fldChar w:fldCharType="end"/>
    </w:r>
    <w:r w:rsidR="004B1DF2" w:rsidRPr="0014750A">
      <w:rPr>
        <w:lang w:val="cs-CZ"/>
      </w:rPr>
      <w:tab/>
    </w:r>
    <w:r w:rsidR="004B1DF2" w:rsidRPr="0014750A">
      <w:rPr>
        <w:lang w:val="cs-CZ"/>
      </w:rPr>
      <w:tab/>
    </w:r>
    <w:r w:rsidR="004B1DF2" w:rsidRPr="0014750A">
      <w:rPr>
        <w:sz w:val="16"/>
        <w:szCs w:val="16"/>
        <w:lang w:val="cs-CZ"/>
      </w:rPr>
      <w:fldChar w:fldCharType="begin"/>
    </w:r>
    <w:r w:rsidR="004B1DF2" w:rsidRPr="0014750A">
      <w:rPr>
        <w:sz w:val="16"/>
        <w:szCs w:val="16"/>
        <w:lang w:val="cs-CZ"/>
      </w:rPr>
      <w:instrText xml:space="preserve"> PAGE  \* Arabic  \* MERGEFORMAT </w:instrText>
    </w:r>
    <w:r w:rsidR="004B1DF2" w:rsidRPr="0014750A">
      <w:rPr>
        <w:sz w:val="16"/>
        <w:szCs w:val="16"/>
        <w:lang w:val="cs-CZ"/>
      </w:rPr>
      <w:fldChar w:fldCharType="separate"/>
    </w:r>
    <w:r w:rsidR="00565AE0">
      <w:rPr>
        <w:noProof/>
        <w:sz w:val="16"/>
        <w:szCs w:val="16"/>
        <w:lang w:val="cs-CZ"/>
      </w:rPr>
      <w:t>2</w:t>
    </w:r>
    <w:r w:rsidR="004B1DF2" w:rsidRPr="0014750A">
      <w:rPr>
        <w:sz w:val="16"/>
        <w:szCs w:val="16"/>
        <w:lang w:val="cs-C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208E" w14:textId="77777777" w:rsidR="006417A0" w:rsidRPr="0014750A" w:rsidRDefault="00DF3161" w:rsidP="00DF3161">
    <w:pPr>
      <w:pStyle w:val="Footer-DMS"/>
      <w:rPr>
        <w:sz w:val="16"/>
        <w:szCs w:val="16"/>
        <w:lang w:val="cs-CZ"/>
      </w:rPr>
    </w:pPr>
    <w:r w:rsidRPr="0014750A">
      <w:rPr>
        <w:lang w:val="cs-CZ"/>
      </w:rPr>
      <w:fldChar w:fldCharType="begin"/>
    </w:r>
    <w:r w:rsidRPr="0014750A">
      <w:rPr>
        <w:lang w:val="cs-CZ"/>
      </w:rPr>
      <w:instrText xml:space="preserve"> </w:instrText>
    </w:r>
    <w:r w:rsidR="00042391" w:rsidRPr="0014750A">
      <w:rPr>
        <w:lang w:val="cs-CZ"/>
      </w:rPr>
      <w:instrText>DOCPROPERTY WTDocumentID \* CHARFORMAT</w:instrText>
    </w:r>
    <w:r w:rsidRPr="0014750A">
      <w:rPr>
        <w:lang w:val="cs-CZ"/>
      </w:rPr>
      <w:instrText xml:space="preserve"> </w:instrText>
    </w:r>
    <w:r w:rsidRPr="0014750A">
      <w:rPr>
        <w:lang w:val="cs-CZ"/>
      </w:rPr>
      <w:fldChar w:fldCharType="separate"/>
    </w:r>
    <w:r w:rsidR="00565AE0">
      <w:rPr>
        <w:lang w:val="cs-CZ"/>
      </w:rPr>
      <w:t xml:space="preserve"> </w:t>
    </w:r>
    <w:r w:rsidRPr="0014750A">
      <w:rPr>
        <w:lang w:val="cs-CZ"/>
      </w:rPr>
      <w:fldChar w:fldCharType="end"/>
    </w:r>
    <w:r w:rsidR="004B1DF2" w:rsidRPr="0014750A">
      <w:rPr>
        <w:lang w:val="cs-CZ"/>
      </w:rPr>
      <w:tab/>
    </w:r>
    <w:r w:rsidR="004B1DF2" w:rsidRPr="0014750A">
      <w:rPr>
        <w:lang w:val="cs-CZ"/>
      </w:rPr>
      <w:tab/>
    </w:r>
    <w:r w:rsidR="004B1DF2" w:rsidRPr="0014750A">
      <w:rPr>
        <w:sz w:val="16"/>
        <w:szCs w:val="16"/>
        <w:lang w:val="cs-CZ"/>
      </w:rPr>
      <w:fldChar w:fldCharType="begin"/>
    </w:r>
    <w:r w:rsidR="004B1DF2" w:rsidRPr="0014750A">
      <w:rPr>
        <w:sz w:val="16"/>
        <w:szCs w:val="16"/>
        <w:lang w:val="cs-CZ"/>
      </w:rPr>
      <w:instrText xml:space="preserve"> PAGE  \* Arabic  \* MERGEFORMAT </w:instrText>
    </w:r>
    <w:r w:rsidR="004B1DF2" w:rsidRPr="0014750A">
      <w:rPr>
        <w:sz w:val="16"/>
        <w:szCs w:val="16"/>
        <w:lang w:val="cs-CZ"/>
      </w:rPr>
      <w:fldChar w:fldCharType="separate"/>
    </w:r>
    <w:r w:rsidR="00565AE0">
      <w:rPr>
        <w:noProof/>
        <w:sz w:val="16"/>
        <w:szCs w:val="16"/>
        <w:lang w:val="cs-CZ"/>
      </w:rPr>
      <w:t>1</w:t>
    </w:r>
    <w:r w:rsidR="004B1DF2" w:rsidRPr="0014750A">
      <w:rPr>
        <w:sz w:val="16"/>
        <w:szCs w:val="16"/>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125E" w14:textId="77777777" w:rsidR="001779B6" w:rsidRPr="0014750A" w:rsidRDefault="001779B6" w:rsidP="00031D9E">
      <w:pPr>
        <w:rPr>
          <w:lang w:val="cs-CZ"/>
        </w:rPr>
      </w:pPr>
      <w:r w:rsidRPr="0014750A">
        <w:rPr>
          <w:lang w:val="cs-CZ"/>
        </w:rPr>
        <w:separator/>
      </w:r>
    </w:p>
  </w:footnote>
  <w:footnote w:type="continuationSeparator" w:id="0">
    <w:p w14:paraId="290261BA" w14:textId="77777777" w:rsidR="001779B6" w:rsidRPr="0014750A" w:rsidRDefault="001779B6" w:rsidP="00031D9E">
      <w:pPr>
        <w:rPr>
          <w:lang w:val="cs-CZ"/>
        </w:rPr>
      </w:pPr>
      <w:r w:rsidRPr="0014750A">
        <w:rPr>
          <w:lang w:val="cs-CZ"/>
        </w:rPr>
        <w:continuationSeparator/>
      </w:r>
    </w:p>
    <w:p w14:paraId="5B6BEF11" w14:textId="77777777" w:rsidR="001779B6" w:rsidRPr="0014750A" w:rsidRDefault="001779B6" w:rsidP="00031D9E">
      <w:pPr>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5BB" w14:textId="77777777" w:rsidR="004B1DF2" w:rsidRPr="0014750A" w:rsidRDefault="004B1DF2">
    <w:pPr>
      <w:pStyle w:val="Zhlav"/>
      <w:rPr>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7D23" w14:textId="77777777" w:rsidR="004B1DF2" w:rsidRPr="0014750A" w:rsidRDefault="004B1DF2">
    <w:pPr>
      <w:pStyle w:val="Zhlav"/>
      <w:rPr>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635A" w14:textId="77777777" w:rsidR="004B1DF2" w:rsidRPr="0014750A" w:rsidRDefault="004B1DF2">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758"/>
    <w:multiLevelType w:val="multilevel"/>
    <w:tmpl w:val="35DA7982"/>
    <w:numStyleLink w:val="MultilevelListforHeadingsNOTinTOC"/>
  </w:abstractNum>
  <w:abstractNum w:abstractNumId="1" w15:restartNumberingAfterBreak="0">
    <w:nsid w:val="17B93998"/>
    <w:multiLevelType w:val="multilevel"/>
    <w:tmpl w:val="470C160E"/>
    <w:styleLink w:val="MultilevelListforHeadings"/>
    <w:lvl w:ilvl="0">
      <w:start w:val="1"/>
      <w:numFmt w:val="decimal"/>
      <w:pStyle w:val="Nadpis1"/>
      <w:lvlText w:val="%1."/>
      <w:lvlJc w:val="left"/>
      <w:pPr>
        <w:tabs>
          <w:tab w:val="num" w:pos="851"/>
        </w:tabs>
        <w:ind w:left="851" w:hanging="851"/>
      </w:pPr>
      <w:rPr>
        <w:rFonts w:hint="default"/>
        <w:b/>
        <w:i w:val="0"/>
      </w:rPr>
    </w:lvl>
    <w:lvl w:ilvl="1">
      <w:start w:val="1"/>
      <w:numFmt w:val="decimal"/>
      <w:pStyle w:val="Nadpis2"/>
      <w:lvlText w:val="%1.%2"/>
      <w:lvlJc w:val="left"/>
      <w:pPr>
        <w:tabs>
          <w:tab w:val="num" w:pos="851"/>
        </w:tabs>
        <w:ind w:left="851" w:hanging="851"/>
      </w:pPr>
      <w:rPr>
        <w:rFonts w:hint="default"/>
        <w:b/>
        <w:i w:val="0"/>
      </w:rPr>
    </w:lvl>
    <w:lvl w:ilvl="2">
      <w:start w:val="1"/>
      <w:numFmt w:val="decimal"/>
      <w:pStyle w:val="Nadpis3"/>
      <w:lvlText w:val="%1.%2.%3"/>
      <w:lvlJc w:val="left"/>
      <w:pPr>
        <w:tabs>
          <w:tab w:val="num" w:pos="851"/>
        </w:tabs>
        <w:ind w:left="851" w:hanging="851"/>
      </w:pPr>
      <w:rPr>
        <w:rFonts w:hint="default"/>
        <w:b/>
        <w:i w:val="0"/>
      </w:rPr>
    </w:lvl>
    <w:lvl w:ilvl="3">
      <w:start w:val="1"/>
      <w:numFmt w:val="lowerLetter"/>
      <w:pStyle w:val="Nadpis4"/>
      <w:lvlText w:val="(%4)"/>
      <w:lvlJc w:val="left"/>
      <w:pPr>
        <w:tabs>
          <w:tab w:val="num" w:pos="1701"/>
        </w:tabs>
        <w:ind w:left="1701" w:hanging="850"/>
      </w:pPr>
      <w:rPr>
        <w:rFonts w:hint="default"/>
        <w:b/>
        <w:i w:val="0"/>
      </w:rPr>
    </w:lvl>
    <w:lvl w:ilvl="4">
      <w:start w:val="1"/>
      <w:numFmt w:val="lowerRoman"/>
      <w:pStyle w:val="Nadpis5"/>
      <w:lvlText w:val="(%5)"/>
      <w:lvlJc w:val="left"/>
      <w:pPr>
        <w:tabs>
          <w:tab w:val="num" w:pos="2552"/>
        </w:tabs>
        <w:ind w:left="2552" w:hanging="851"/>
      </w:pPr>
      <w:rPr>
        <w:rFonts w:hint="default"/>
        <w:b/>
        <w:i w:val="0"/>
      </w:rPr>
    </w:lvl>
    <w:lvl w:ilvl="5">
      <w:start w:val="1"/>
      <w:numFmt w:val="none"/>
      <w:lvlText w:val=""/>
      <w:lvlJc w:val="left"/>
      <w:pPr>
        <w:tabs>
          <w:tab w:val="num" w:pos="13610"/>
        </w:tabs>
        <w:ind w:left="7656" w:firstLine="0"/>
      </w:pPr>
      <w:rPr>
        <w:rFonts w:hint="default"/>
      </w:rPr>
    </w:lvl>
    <w:lvl w:ilvl="6">
      <w:start w:val="1"/>
      <w:numFmt w:val="none"/>
      <w:lvlText w:val=""/>
      <w:lvlJc w:val="left"/>
      <w:pPr>
        <w:tabs>
          <w:tab w:val="num" w:pos="13610"/>
        </w:tabs>
        <w:ind w:left="7656" w:firstLine="0"/>
      </w:pPr>
      <w:rPr>
        <w:rFonts w:hint="default"/>
      </w:rPr>
    </w:lvl>
    <w:lvl w:ilvl="7">
      <w:start w:val="1"/>
      <w:numFmt w:val="none"/>
      <w:lvlText w:val=""/>
      <w:lvlJc w:val="left"/>
      <w:pPr>
        <w:tabs>
          <w:tab w:val="num" w:pos="13610"/>
        </w:tabs>
        <w:ind w:left="7656" w:firstLine="0"/>
      </w:pPr>
      <w:rPr>
        <w:rFonts w:hint="default"/>
      </w:rPr>
    </w:lvl>
    <w:lvl w:ilvl="8">
      <w:start w:val="1"/>
      <w:numFmt w:val="none"/>
      <w:lvlText w:val=""/>
      <w:lvlJc w:val="left"/>
      <w:pPr>
        <w:tabs>
          <w:tab w:val="num" w:pos="13610"/>
        </w:tabs>
        <w:ind w:left="7656" w:firstLine="0"/>
      </w:pPr>
      <w:rPr>
        <w:rFonts w:hint="default"/>
      </w:rPr>
    </w:lvl>
  </w:abstractNum>
  <w:abstractNum w:abstractNumId="2" w15:restartNumberingAfterBreak="0">
    <w:nsid w:val="258A5F9A"/>
    <w:multiLevelType w:val="multilevel"/>
    <w:tmpl w:val="470C160E"/>
    <w:numStyleLink w:val="MultilevelListforHeadings"/>
  </w:abstractNum>
  <w:abstractNum w:abstractNumId="3" w15:restartNumberingAfterBreak="0">
    <w:nsid w:val="27EA766E"/>
    <w:multiLevelType w:val="multilevel"/>
    <w:tmpl w:val="ED14C248"/>
    <w:styleLink w:val="Agreement-Numberingpageoneandtwo"/>
    <w:lvl w:ilvl="0">
      <w:start w:val="1"/>
      <w:numFmt w:val="decimal"/>
      <w:pStyle w:val="Agreement-NumberingCoverPage"/>
      <w:lvlText w:val="%1."/>
      <w:lvlJc w:val="left"/>
      <w:pPr>
        <w:ind w:left="0" w:firstLine="0"/>
      </w:pPr>
      <w:rPr>
        <w:rFonts w:hint="default"/>
      </w:rPr>
    </w:lvl>
    <w:lvl w:ilvl="1">
      <w:start w:val="1"/>
      <w:numFmt w:val="decimal"/>
      <w:pStyle w:val="Agreement-NumberingPageTwo1"/>
      <w:lvlText w:val="(%2)"/>
      <w:lvlJc w:val="left"/>
      <w:pPr>
        <w:tabs>
          <w:tab w:val="num" w:pos="851"/>
        </w:tabs>
        <w:ind w:left="851" w:hanging="851"/>
      </w:pPr>
      <w:rPr>
        <w:rFonts w:hint="default"/>
      </w:rPr>
    </w:lvl>
    <w:lvl w:ilvl="2">
      <w:start w:val="1"/>
      <w:numFmt w:val="upperLetter"/>
      <w:pStyle w:val="Agreement-NumberingPageTwoA"/>
      <w:lvlText w:val="(%3)"/>
      <w:lvlJc w:val="left"/>
      <w:pPr>
        <w:tabs>
          <w:tab w:val="num" w:pos="851"/>
        </w:tabs>
        <w:ind w:left="851" w:hanging="851"/>
      </w:pPr>
      <w:rPr>
        <w:rFonts w:hint="default"/>
      </w:rPr>
    </w:lvl>
    <w:lvl w:ilvl="3">
      <w:start w:val="1"/>
      <w:numFmt w:val="none"/>
      <w:lvlText w:val=""/>
      <w:lvlJc w:val="left"/>
      <w:pPr>
        <w:tabs>
          <w:tab w:val="num" w:pos="2517"/>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E049E"/>
    <w:multiLevelType w:val="multilevel"/>
    <w:tmpl w:val="C3ECBA9A"/>
    <w:lvl w:ilvl="0">
      <w:start w:val="1"/>
      <w:numFmt w:val="decimal"/>
      <w:pStyle w:val="Annex"/>
      <w:suff w:val="space"/>
      <w:lvlText w:val="ANNEX %1"/>
      <w:lvlJc w:val="left"/>
      <w:pPr>
        <w:ind w:left="0" w:firstLine="0"/>
      </w:pPr>
      <w:rPr>
        <w:rFonts w:hint="default"/>
        <w:b/>
        <w:bCs w:val="0"/>
        <w:i w:val="0"/>
        <w:iCs w:val="0"/>
        <w:caps/>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B5354DF"/>
    <w:multiLevelType w:val="multilevel"/>
    <w:tmpl w:val="35DA7982"/>
    <w:styleLink w:val="MultilevelListforHeadingsNOTinTOC"/>
    <w:lvl w:ilvl="0">
      <w:start w:val="1"/>
      <w:numFmt w:val="decimal"/>
      <w:pStyle w:val="Heading1NotinTOC"/>
      <w:lvlText w:val="%1."/>
      <w:lvlJc w:val="left"/>
      <w:pPr>
        <w:tabs>
          <w:tab w:val="num" w:pos="851"/>
        </w:tabs>
        <w:ind w:left="851" w:hanging="851"/>
      </w:pPr>
      <w:rPr>
        <w:rFonts w:hint="default"/>
        <w:b/>
        <w:i w:val="0"/>
      </w:rPr>
    </w:lvl>
    <w:lvl w:ilvl="1">
      <w:start w:val="1"/>
      <w:numFmt w:val="decimal"/>
      <w:pStyle w:val="Heading2NotinTOC"/>
      <w:lvlText w:val="%1.%2"/>
      <w:lvlJc w:val="left"/>
      <w:pPr>
        <w:tabs>
          <w:tab w:val="num" w:pos="851"/>
        </w:tabs>
        <w:ind w:left="851" w:hanging="851"/>
      </w:pPr>
      <w:rPr>
        <w:rFonts w:hint="default"/>
        <w:b/>
        <w:i w:val="0"/>
      </w:rPr>
    </w:lvl>
    <w:lvl w:ilvl="2">
      <w:start w:val="1"/>
      <w:numFmt w:val="decimal"/>
      <w:pStyle w:val="Heading3NotinTOC"/>
      <w:lvlText w:val="%1.%2.%3"/>
      <w:lvlJc w:val="left"/>
      <w:pPr>
        <w:tabs>
          <w:tab w:val="num" w:pos="851"/>
        </w:tabs>
        <w:ind w:left="851" w:hanging="851"/>
      </w:pPr>
      <w:rPr>
        <w:rFonts w:hint="default"/>
        <w:b/>
        <w:i w:val="0"/>
      </w:rPr>
    </w:lvl>
    <w:lvl w:ilvl="3">
      <w:start w:val="1"/>
      <w:numFmt w:val="lowerLetter"/>
      <w:pStyle w:val="Heading4NotinTOC"/>
      <w:lvlText w:val="(%4)"/>
      <w:lvlJc w:val="left"/>
      <w:pPr>
        <w:tabs>
          <w:tab w:val="num" w:pos="1701"/>
        </w:tabs>
        <w:ind w:left="1701" w:hanging="850"/>
      </w:pPr>
      <w:rPr>
        <w:rFonts w:hint="default"/>
        <w:b/>
        <w:i w:val="0"/>
      </w:rPr>
    </w:lvl>
    <w:lvl w:ilvl="4">
      <w:start w:val="1"/>
      <w:numFmt w:val="lowerRoman"/>
      <w:pStyle w:val="Heading5NotinTOC"/>
      <w:lvlText w:val="(%5)"/>
      <w:lvlJc w:val="left"/>
      <w:pPr>
        <w:tabs>
          <w:tab w:val="num" w:pos="2552"/>
        </w:tabs>
        <w:ind w:left="2552" w:hanging="851"/>
      </w:pPr>
      <w:rPr>
        <w:rFonts w:hint="default"/>
        <w:b/>
        <w:i w:val="0"/>
      </w:rPr>
    </w:lvl>
    <w:lvl w:ilvl="5">
      <w:start w:val="1"/>
      <w:numFmt w:val="none"/>
      <w:suff w:val="space"/>
      <w:lvlText w:val=""/>
      <w:lvlJc w:val="left"/>
      <w:pPr>
        <w:ind w:left="0" w:firstLine="0"/>
      </w:pPr>
      <w:rPr>
        <w:rFonts w:hint="default"/>
        <w:b/>
        <w:i w:val="0"/>
      </w:rPr>
    </w:lvl>
    <w:lvl w:ilvl="6">
      <w:start w:val="1"/>
      <w:numFmt w:val="none"/>
      <w:suff w:val="space"/>
      <w:lvlText w:val=""/>
      <w:lvlJc w:val="left"/>
      <w:pPr>
        <w:ind w:left="0" w:firstLine="0"/>
      </w:pPr>
      <w:rPr>
        <w:rFonts w:hint="default"/>
        <w:b/>
        <w:i w:val="0"/>
      </w:rPr>
    </w:lvl>
    <w:lvl w:ilvl="7">
      <w:start w:val="1"/>
      <w:numFmt w:val="none"/>
      <w:suff w:val="space"/>
      <w:lvlText w:val=""/>
      <w:lvlJc w:val="left"/>
      <w:pPr>
        <w:ind w:left="0" w:firstLine="0"/>
      </w:pPr>
      <w:rPr>
        <w:rFonts w:hint="default"/>
        <w:b/>
        <w:i w:val="0"/>
      </w:rPr>
    </w:lvl>
    <w:lvl w:ilvl="8">
      <w:start w:val="1"/>
      <w:numFmt w:val="none"/>
      <w:suff w:val="space"/>
      <w:lvlText w:val=""/>
      <w:lvlJc w:val="left"/>
      <w:pPr>
        <w:ind w:left="0" w:firstLine="0"/>
      </w:pPr>
      <w:rPr>
        <w:rFonts w:hint="default"/>
        <w:b/>
        <w:i w:val="0"/>
      </w:rPr>
    </w:lvl>
  </w:abstractNum>
  <w:abstractNum w:abstractNumId="6" w15:restartNumberingAfterBreak="0">
    <w:nsid w:val="3A5628CB"/>
    <w:multiLevelType w:val="hybridMultilevel"/>
    <w:tmpl w:val="691E1154"/>
    <w:lvl w:ilvl="0" w:tplc="63D69774">
      <w:start w:val="1"/>
      <w:numFmt w:val="lowerLetter"/>
      <w:lvlText w:val="(%1)"/>
      <w:lvlJc w:val="left"/>
      <w:pPr>
        <w:ind w:left="1630" w:hanging="360"/>
      </w:pPr>
      <w:rPr>
        <w:rFonts w:hint="default"/>
      </w:rPr>
    </w:lvl>
    <w:lvl w:ilvl="1" w:tplc="04050019" w:tentative="1">
      <w:start w:val="1"/>
      <w:numFmt w:val="lowerLetter"/>
      <w:lvlText w:val="%2."/>
      <w:lvlJc w:val="left"/>
      <w:pPr>
        <w:ind w:left="2350" w:hanging="360"/>
      </w:pPr>
    </w:lvl>
    <w:lvl w:ilvl="2" w:tplc="0405001B" w:tentative="1">
      <w:start w:val="1"/>
      <w:numFmt w:val="lowerRoman"/>
      <w:lvlText w:val="%3."/>
      <w:lvlJc w:val="right"/>
      <w:pPr>
        <w:ind w:left="3070" w:hanging="180"/>
      </w:pPr>
    </w:lvl>
    <w:lvl w:ilvl="3" w:tplc="0405000F" w:tentative="1">
      <w:start w:val="1"/>
      <w:numFmt w:val="decimal"/>
      <w:lvlText w:val="%4."/>
      <w:lvlJc w:val="left"/>
      <w:pPr>
        <w:ind w:left="3790" w:hanging="360"/>
      </w:pPr>
    </w:lvl>
    <w:lvl w:ilvl="4" w:tplc="04050019" w:tentative="1">
      <w:start w:val="1"/>
      <w:numFmt w:val="lowerLetter"/>
      <w:lvlText w:val="%5."/>
      <w:lvlJc w:val="left"/>
      <w:pPr>
        <w:ind w:left="4510" w:hanging="360"/>
      </w:pPr>
    </w:lvl>
    <w:lvl w:ilvl="5" w:tplc="0405001B" w:tentative="1">
      <w:start w:val="1"/>
      <w:numFmt w:val="lowerRoman"/>
      <w:lvlText w:val="%6."/>
      <w:lvlJc w:val="right"/>
      <w:pPr>
        <w:ind w:left="5230" w:hanging="180"/>
      </w:pPr>
    </w:lvl>
    <w:lvl w:ilvl="6" w:tplc="0405000F" w:tentative="1">
      <w:start w:val="1"/>
      <w:numFmt w:val="decimal"/>
      <w:lvlText w:val="%7."/>
      <w:lvlJc w:val="left"/>
      <w:pPr>
        <w:ind w:left="5950" w:hanging="360"/>
      </w:pPr>
    </w:lvl>
    <w:lvl w:ilvl="7" w:tplc="04050019" w:tentative="1">
      <w:start w:val="1"/>
      <w:numFmt w:val="lowerLetter"/>
      <w:lvlText w:val="%8."/>
      <w:lvlJc w:val="left"/>
      <w:pPr>
        <w:ind w:left="6670" w:hanging="360"/>
      </w:pPr>
    </w:lvl>
    <w:lvl w:ilvl="8" w:tplc="0405001B" w:tentative="1">
      <w:start w:val="1"/>
      <w:numFmt w:val="lowerRoman"/>
      <w:lvlText w:val="%9."/>
      <w:lvlJc w:val="right"/>
      <w:pPr>
        <w:ind w:left="7390" w:hanging="180"/>
      </w:pPr>
    </w:lvl>
  </w:abstractNum>
  <w:abstractNum w:abstractNumId="7" w15:restartNumberingAfterBreak="0">
    <w:nsid w:val="3BD108EF"/>
    <w:multiLevelType w:val="multilevel"/>
    <w:tmpl w:val="819CD456"/>
    <w:lvl w:ilvl="0">
      <w:start w:val="1"/>
      <w:numFmt w:val="decimal"/>
      <w:lvlText w:val="%1."/>
      <w:lvlJc w:val="left"/>
      <w:pPr>
        <w:ind w:left="567" w:hanging="567"/>
      </w:pPr>
      <w:rPr>
        <w:rFonts w:cs="Times New Roman" w:hint="default"/>
        <w:b/>
      </w:rPr>
    </w:lvl>
    <w:lvl w:ilvl="1">
      <w:start w:val="1"/>
      <w:numFmt w:val="decimal"/>
      <w:lvlText w:val="%1.%2."/>
      <w:lvlJc w:val="left"/>
      <w:pPr>
        <w:ind w:left="567" w:hanging="567"/>
      </w:pPr>
      <w:rPr>
        <w:rFonts w:cs="Times New Roman" w:hint="default"/>
        <w:b w:val="0"/>
      </w:rPr>
    </w:lvl>
    <w:lvl w:ilvl="2">
      <w:start w:val="1"/>
      <w:numFmt w:val="decimal"/>
      <w:lvlText w:val="%1.%2.%3."/>
      <w:lvlJc w:val="left"/>
      <w:pPr>
        <w:ind w:left="1134" w:hanging="567"/>
      </w:pPr>
      <w:rPr>
        <w:rFonts w:cs="Times New Roman" w:hint="default"/>
        <w:b w:val="0"/>
        <w:cap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4DA1FAD"/>
    <w:multiLevelType w:val="multilevel"/>
    <w:tmpl w:val="1952BA1A"/>
    <w:styleLink w:val="MultilevelListforTextLists"/>
    <w:lvl w:ilvl="0">
      <w:start w:val="1"/>
      <w:numFmt w:val="bullet"/>
      <w:pStyle w:val="Seznamsodrkami"/>
      <w:lvlText w:val=""/>
      <w:lvlJc w:val="left"/>
      <w:pPr>
        <w:tabs>
          <w:tab w:val="num" w:pos="851"/>
        </w:tabs>
        <w:ind w:left="851" w:hanging="851"/>
      </w:pPr>
      <w:rPr>
        <w:rFonts w:ascii="Wingdings" w:hAnsi="Wingdings" w:hint="default"/>
        <w:color w:val="auto"/>
      </w:rPr>
    </w:lvl>
    <w:lvl w:ilvl="1">
      <w:start w:val="1"/>
      <w:numFmt w:val="bullet"/>
      <w:pStyle w:val="ListBulletIndentListBullet2"/>
      <w:lvlText w:val=""/>
      <w:lvlJc w:val="left"/>
      <w:pPr>
        <w:tabs>
          <w:tab w:val="num" w:pos="1701"/>
        </w:tabs>
        <w:ind w:left="1701" w:hanging="850"/>
      </w:pPr>
      <w:rPr>
        <w:rFonts w:ascii="Wingdings" w:hAnsi="Wingdings" w:hint="default"/>
        <w:color w:val="auto"/>
      </w:rPr>
    </w:lvl>
    <w:lvl w:ilvl="2">
      <w:start w:val="1"/>
      <w:numFmt w:val="bullet"/>
      <w:pStyle w:val="ListBulletIndent2ListBullet3"/>
      <w:lvlText w:val=""/>
      <w:lvlJc w:val="left"/>
      <w:pPr>
        <w:tabs>
          <w:tab w:val="num" w:pos="2552"/>
        </w:tabs>
        <w:ind w:left="2552" w:hanging="851"/>
      </w:pPr>
      <w:rPr>
        <w:rFonts w:ascii="Wingdings" w:hAnsi="Wingdings" w:hint="default"/>
        <w:color w:val="auto"/>
      </w:rPr>
    </w:lvl>
    <w:lvl w:ilvl="3">
      <w:start w:val="1"/>
      <w:numFmt w:val="lowerLetter"/>
      <w:lvlRestart w:val="0"/>
      <w:pStyle w:val="Lista"/>
      <w:lvlText w:val="(%4)"/>
      <w:lvlJc w:val="left"/>
      <w:pPr>
        <w:tabs>
          <w:tab w:val="num" w:pos="851"/>
        </w:tabs>
        <w:ind w:left="851" w:hanging="851"/>
      </w:pPr>
      <w:rPr>
        <w:rFonts w:hint="default"/>
      </w:rPr>
    </w:lvl>
    <w:lvl w:ilvl="4">
      <w:start w:val="1"/>
      <w:numFmt w:val="lowerLetter"/>
      <w:pStyle w:val="ListaIndent"/>
      <w:lvlText w:val="(%5)"/>
      <w:lvlJc w:val="left"/>
      <w:pPr>
        <w:tabs>
          <w:tab w:val="num" w:pos="1701"/>
        </w:tabs>
        <w:ind w:left="1701" w:hanging="850"/>
      </w:pPr>
      <w:rPr>
        <w:rFonts w:hint="default"/>
      </w:rPr>
    </w:lvl>
    <w:lvl w:ilvl="5">
      <w:start w:val="1"/>
      <w:numFmt w:val="lowerLetter"/>
      <w:pStyle w:val="ListaIndent2"/>
      <w:lvlText w:val="(%6)"/>
      <w:lvlJc w:val="left"/>
      <w:pPr>
        <w:tabs>
          <w:tab w:val="num" w:pos="2552"/>
        </w:tabs>
        <w:ind w:left="2552" w:hanging="851"/>
      </w:pPr>
      <w:rPr>
        <w:rFonts w:hint="default"/>
      </w:rPr>
    </w:lvl>
    <w:lvl w:ilvl="6">
      <w:start w:val="1"/>
      <w:numFmt w:val="lowerRoman"/>
      <w:pStyle w:val="Listi"/>
      <w:lvlText w:val="(%7)"/>
      <w:lvlJc w:val="left"/>
      <w:pPr>
        <w:tabs>
          <w:tab w:val="num" w:pos="851"/>
        </w:tabs>
        <w:ind w:left="851" w:hanging="851"/>
      </w:pPr>
      <w:rPr>
        <w:rFonts w:hint="default"/>
        <w:b w:val="0"/>
        <w:i w:val="0"/>
      </w:rPr>
    </w:lvl>
    <w:lvl w:ilvl="7">
      <w:start w:val="1"/>
      <w:numFmt w:val="lowerRoman"/>
      <w:pStyle w:val="ListiIndent"/>
      <w:lvlText w:val="(%8)"/>
      <w:lvlJc w:val="left"/>
      <w:pPr>
        <w:tabs>
          <w:tab w:val="num" w:pos="1701"/>
        </w:tabs>
        <w:ind w:left="1701" w:hanging="850"/>
      </w:pPr>
      <w:rPr>
        <w:rFonts w:hint="default"/>
      </w:rPr>
    </w:lvl>
    <w:lvl w:ilvl="8">
      <w:start w:val="1"/>
      <w:numFmt w:val="lowerRoman"/>
      <w:pStyle w:val="ListiIndent2"/>
      <w:lvlText w:val="(%9)"/>
      <w:lvlJc w:val="left"/>
      <w:pPr>
        <w:tabs>
          <w:tab w:val="num" w:pos="2552"/>
        </w:tabs>
        <w:ind w:left="2552" w:hanging="851"/>
      </w:pPr>
      <w:rPr>
        <w:rFonts w:hint="default"/>
      </w:rPr>
    </w:lvl>
  </w:abstractNum>
  <w:abstractNum w:abstractNumId="9" w15:restartNumberingAfterBreak="0">
    <w:nsid w:val="5A0532E0"/>
    <w:multiLevelType w:val="hybridMultilevel"/>
    <w:tmpl w:val="C354F878"/>
    <w:lvl w:ilvl="0" w:tplc="558AFDD8">
      <w:start w:val="1"/>
      <w:numFmt w:val="decimal"/>
      <w:pStyle w:val="Nadpis8"/>
      <w:lvlText w:val="Schedule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857D2C"/>
    <w:multiLevelType w:val="multilevel"/>
    <w:tmpl w:val="1952BA1A"/>
    <w:lvl w:ilvl="0">
      <w:start w:val="1"/>
      <w:numFmt w:val="bullet"/>
      <w:lvlText w:val=""/>
      <w:lvlJc w:val="left"/>
      <w:pPr>
        <w:tabs>
          <w:tab w:val="num" w:pos="851"/>
        </w:tabs>
        <w:ind w:left="851" w:hanging="851"/>
      </w:pPr>
      <w:rPr>
        <w:rFonts w:ascii="Wingdings" w:hAnsi="Wingdings" w:hint="default"/>
        <w:color w:val="auto"/>
      </w:rPr>
    </w:lvl>
    <w:lvl w:ilvl="1">
      <w:start w:val="1"/>
      <w:numFmt w:val="bullet"/>
      <w:lvlText w:val=""/>
      <w:lvlJc w:val="left"/>
      <w:pPr>
        <w:tabs>
          <w:tab w:val="num" w:pos="1701"/>
        </w:tabs>
        <w:ind w:left="1701" w:hanging="850"/>
      </w:pPr>
      <w:rPr>
        <w:rFonts w:ascii="Wingdings" w:hAnsi="Wingdings" w:hint="default"/>
        <w:color w:val="auto"/>
      </w:rPr>
    </w:lvl>
    <w:lvl w:ilvl="2">
      <w:start w:val="1"/>
      <w:numFmt w:val="bullet"/>
      <w:lvlText w:val=""/>
      <w:lvlJc w:val="left"/>
      <w:pPr>
        <w:tabs>
          <w:tab w:val="num" w:pos="2552"/>
        </w:tabs>
        <w:ind w:left="2552" w:hanging="851"/>
      </w:pPr>
      <w:rPr>
        <w:rFonts w:ascii="Wingdings" w:hAnsi="Wingdings" w:hint="default"/>
        <w:color w:val="auto"/>
      </w:rPr>
    </w:lvl>
    <w:lvl w:ilvl="3">
      <w:start w:val="1"/>
      <w:numFmt w:val="lowerLetter"/>
      <w:lvlRestart w:val="0"/>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851"/>
        </w:tabs>
        <w:ind w:left="851" w:hanging="851"/>
      </w:pPr>
      <w:rPr>
        <w:rFonts w:hint="default"/>
        <w:b w:val="0"/>
        <w:i w:val="0"/>
      </w:rPr>
    </w:lvl>
    <w:lvl w:ilvl="7">
      <w:start w:val="1"/>
      <w:numFmt w:val="lowerRoman"/>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1" w15:restartNumberingAfterBreak="0">
    <w:nsid w:val="7F676989"/>
    <w:multiLevelType w:val="multilevel"/>
    <w:tmpl w:val="D6D44126"/>
    <w:lvl w:ilvl="0">
      <w:start w:val="1"/>
      <w:numFmt w:val="decimal"/>
      <w:pStyle w:val="Schedule"/>
      <w:suff w:val="space"/>
      <w:lvlText w:val="PŘÍLOHA %1"/>
      <w:lvlJc w:val="left"/>
      <w:pPr>
        <w:ind w:left="0" w:firstLine="0"/>
      </w:pPr>
      <w:rPr>
        <w:rFonts w:hint="default"/>
        <w:b/>
        <w:bCs w:val="0"/>
        <w:i w:val="0"/>
        <w:iCs w:val="0"/>
        <w:caps/>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5"/>
  </w:num>
  <w:num w:numId="3">
    <w:abstractNumId w:val="8"/>
  </w:num>
  <w:num w:numId="4">
    <w:abstractNumId w:val="4"/>
  </w:num>
  <w:num w:numId="5">
    <w:abstractNumId w:val="9"/>
  </w:num>
  <w:num w:numId="6">
    <w:abstractNumId w:val="8"/>
  </w:num>
  <w:num w:numId="7">
    <w:abstractNumId w:val="2"/>
    <w:lvlOverride w:ilvl="0">
      <w:lvl w:ilvl="0">
        <w:start w:val="1"/>
        <w:numFmt w:val="decimal"/>
        <w:pStyle w:val="Nadpis1"/>
        <w:lvlText w:val="%1."/>
        <w:lvlJc w:val="left"/>
        <w:pPr>
          <w:tabs>
            <w:tab w:val="num" w:pos="851"/>
          </w:tabs>
          <w:ind w:left="851" w:hanging="851"/>
        </w:pPr>
        <w:rPr>
          <w:rFonts w:hint="default"/>
          <w:b/>
          <w:i w:val="0"/>
        </w:rPr>
      </w:lvl>
    </w:lvlOverride>
    <w:lvlOverride w:ilvl="1">
      <w:lvl w:ilvl="1">
        <w:start w:val="1"/>
        <w:numFmt w:val="decimal"/>
        <w:pStyle w:val="Nadpis2"/>
        <w:lvlText w:val="%1.%2"/>
        <w:lvlJc w:val="left"/>
        <w:pPr>
          <w:tabs>
            <w:tab w:val="num" w:pos="851"/>
          </w:tabs>
          <w:ind w:left="851" w:hanging="851"/>
        </w:pPr>
        <w:rPr>
          <w:rFonts w:hint="default"/>
          <w:b/>
          <w:i w:val="0"/>
        </w:rPr>
      </w:lvl>
    </w:lvlOverride>
    <w:lvlOverride w:ilvl="2">
      <w:lvl w:ilvl="2">
        <w:start w:val="1"/>
        <w:numFmt w:val="decimal"/>
        <w:pStyle w:val="Nadpis3"/>
        <w:lvlText w:val="%1.%2.%3"/>
        <w:lvlJc w:val="left"/>
        <w:pPr>
          <w:tabs>
            <w:tab w:val="num" w:pos="851"/>
          </w:tabs>
          <w:ind w:left="851" w:hanging="851"/>
        </w:pPr>
        <w:rPr>
          <w:rFonts w:hint="default"/>
          <w:b/>
          <w:i w:val="0"/>
        </w:rPr>
      </w:lvl>
    </w:lvlOverride>
  </w:num>
  <w:num w:numId="8">
    <w:abstractNumId w:val="11"/>
  </w:num>
  <w:num w:numId="9">
    <w:abstractNumId w:val="3"/>
  </w:num>
  <w:num w:numId="10">
    <w:abstractNumId w:val="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0A"/>
    <w:rsid w:val="00012F7F"/>
    <w:rsid w:val="00013972"/>
    <w:rsid w:val="00014DB2"/>
    <w:rsid w:val="00015F98"/>
    <w:rsid w:val="00022AD2"/>
    <w:rsid w:val="000272E8"/>
    <w:rsid w:val="00027EF2"/>
    <w:rsid w:val="00031D9E"/>
    <w:rsid w:val="0004165A"/>
    <w:rsid w:val="00042391"/>
    <w:rsid w:val="00043AEC"/>
    <w:rsid w:val="00043CB2"/>
    <w:rsid w:val="00044875"/>
    <w:rsid w:val="00045A96"/>
    <w:rsid w:val="00046AEF"/>
    <w:rsid w:val="00047B35"/>
    <w:rsid w:val="0005342A"/>
    <w:rsid w:val="00063243"/>
    <w:rsid w:val="000655E3"/>
    <w:rsid w:val="00075D57"/>
    <w:rsid w:val="0008034A"/>
    <w:rsid w:val="00082EB7"/>
    <w:rsid w:val="000848AE"/>
    <w:rsid w:val="00092420"/>
    <w:rsid w:val="00093534"/>
    <w:rsid w:val="000943E6"/>
    <w:rsid w:val="00094F25"/>
    <w:rsid w:val="000957B5"/>
    <w:rsid w:val="000A05E0"/>
    <w:rsid w:val="000A1036"/>
    <w:rsid w:val="000A3EC6"/>
    <w:rsid w:val="000A71B5"/>
    <w:rsid w:val="000A75D6"/>
    <w:rsid w:val="000B0FE6"/>
    <w:rsid w:val="000B2911"/>
    <w:rsid w:val="000C493C"/>
    <w:rsid w:val="000C4FC0"/>
    <w:rsid w:val="000C6E95"/>
    <w:rsid w:val="000D2421"/>
    <w:rsid w:val="000D2BF4"/>
    <w:rsid w:val="000D6595"/>
    <w:rsid w:val="000D7EDC"/>
    <w:rsid w:val="000E218D"/>
    <w:rsid w:val="000E281E"/>
    <w:rsid w:val="000E59DB"/>
    <w:rsid w:val="000E63B3"/>
    <w:rsid w:val="000E6B74"/>
    <w:rsid w:val="000F22CD"/>
    <w:rsid w:val="000F4812"/>
    <w:rsid w:val="000F518F"/>
    <w:rsid w:val="000F6E9F"/>
    <w:rsid w:val="00117AE6"/>
    <w:rsid w:val="001230D1"/>
    <w:rsid w:val="00123303"/>
    <w:rsid w:val="00127D46"/>
    <w:rsid w:val="00127F3F"/>
    <w:rsid w:val="00131FFF"/>
    <w:rsid w:val="00140311"/>
    <w:rsid w:val="001413FD"/>
    <w:rsid w:val="001434C4"/>
    <w:rsid w:val="00143A54"/>
    <w:rsid w:val="0014750A"/>
    <w:rsid w:val="001538A7"/>
    <w:rsid w:val="00156278"/>
    <w:rsid w:val="00165977"/>
    <w:rsid w:val="00166C89"/>
    <w:rsid w:val="0016743C"/>
    <w:rsid w:val="001700B6"/>
    <w:rsid w:val="001707C0"/>
    <w:rsid w:val="001768B8"/>
    <w:rsid w:val="001779B6"/>
    <w:rsid w:val="001814AD"/>
    <w:rsid w:val="001916DC"/>
    <w:rsid w:val="00194AED"/>
    <w:rsid w:val="00196B81"/>
    <w:rsid w:val="001B1D73"/>
    <w:rsid w:val="001C30FB"/>
    <w:rsid w:val="001C3D2D"/>
    <w:rsid w:val="001D37ED"/>
    <w:rsid w:val="001E44E7"/>
    <w:rsid w:val="001F33B1"/>
    <w:rsid w:val="001F3BA8"/>
    <w:rsid w:val="001F4008"/>
    <w:rsid w:val="001F7C18"/>
    <w:rsid w:val="001F7E72"/>
    <w:rsid w:val="00202CEA"/>
    <w:rsid w:val="00203353"/>
    <w:rsid w:val="00204B8E"/>
    <w:rsid w:val="00215A3A"/>
    <w:rsid w:val="00217B8C"/>
    <w:rsid w:val="00221341"/>
    <w:rsid w:val="00223C02"/>
    <w:rsid w:val="00227904"/>
    <w:rsid w:val="002314C6"/>
    <w:rsid w:val="00234BB0"/>
    <w:rsid w:val="0023552A"/>
    <w:rsid w:val="00237669"/>
    <w:rsid w:val="00246928"/>
    <w:rsid w:val="00246D20"/>
    <w:rsid w:val="00252F3F"/>
    <w:rsid w:val="002537DB"/>
    <w:rsid w:val="002553C3"/>
    <w:rsid w:val="00256F82"/>
    <w:rsid w:val="0026114A"/>
    <w:rsid w:val="00264237"/>
    <w:rsid w:val="002702BE"/>
    <w:rsid w:val="002733CE"/>
    <w:rsid w:val="0027443D"/>
    <w:rsid w:val="002745B7"/>
    <w:rsid w:val="00280A73"/>
    <w:rsid w:val="00285AC8"/>
    <w:rsid w:val="00285EB9"/>
    <w:rsid w:val="002909CF"/>
    <w:rsid w:val="00293AA5"/>
    <w:rsid w:val="002979E9"/>
    <w:rsid w:val="002A4065"/>
    <w:rsid w:val="002A54C3"/>
    <w:rsid w:val="002B643B"/>
    <w:rsid w:val="002C09B1"/>
    <w:rsid w:val="002D2CD6"/>
    <w:rsid w:val="002D4E8D"/>
    <w:rsid w:val="002D676B"/>
    <w:rsid w:val="002E038B"/>
    <w:rsid w:val="002E3D7C"/>
    <w:rsid w:val="002E5425"/>
    <w:rsid w:val="002E57C7"/>
    <w:rsid w:val="002F6AAC"/>
    <w:rsid w:val="0030485E"/>
    <w:rsid w:val="00305804"/>
    <w:rsid w:val="00306015"/>
    <w:rsid w:val="0032240E"/>
    <w:rsid w:val="00327B8B"/>
    <w:rsid w:val="00335329"/>
    <w:rsid w:val="00336BE8"/>
    <w:rsid w:val="0034676F"/>
    <w:rsid w:val="003512C1"/>
    <w:rsid w:val="00361220"/>
    <w:rsid w:val="0036242D"/>
    <w:rsid w:val="00364BA2"/>
    <w:rsid w:val="00364D1F"/>
    <w:rsid w:val="003672F5"/>
    <w:rsid w:val="00373D83"/>
    <w:rsid w:val="00375625"/>
    <w:rsid w:val="00385F54"/>
    <w:rsid w:val="003936BB"/>
    <w:rsid w:val="003A2446"/>
    <w:rsid w:val="003A2496"/>
    <w:rsid w:val="003B1579"/>
    <w:rsid w:val="003B2BEA"/>
    <w:rsid w:val="003B4C02"/>
    <w:rsid w:val="003B7F79"/>
    <w:rsid w:val="003C0D0C"/>
    <w:rsid w:val="003C5B5D"/>
    <w:rsid w:val="003C638C"/>
    <w:rsid w:val="003D193B"/>
    <w:rsid w:val="003D472A"/>
    <w:rsid w:val="003D485F"/>
    <w:rsid w:val="003D490A"/>
    <w:rsid w:val="003E07FC"/>
    <w:rsid w:val="003E63E2"/>
    <w:rsid w:val="003F0D7B"/>
    <w:rsid w:val="003F1942"/>
    <w:rsid w:val="003F30CE"/>
    <w:rsid w:val="00400B55"/>
    <w:rsid w:val="00402FBF"/>
    <w:rsid w:val="004033BC"/>
    <w:rsid w:val="0040438F"/>
    <w:rsid w:val="004043A8"/>
    <w:rsid w:val="00423117"/>
    <w:rsid w:val="00424751"/>
    <w:rsid w:val="00431219"/>
    <w:rsid w:val="0043264B"/>
    <w:rsid w:val="004377D7"/>
    <w:rsid w:val="00442518"/>
    <w:rsid w:val="00442AFA"/>
    <w:rsid w:val="004504B2"/>
    <w:rsid w:val="004528A2"/>
    <w:rsid w:val="0046220F"/>
    <w:rsid w:val="00462D0F"/>
    <w:rsid w:val="004640F2"/>
    <w:rsid w:val="004701BE"/>
    <w:rsid w:val="0047118D"/>
    <w:rsid w:val="00471481"/>
    <w:rsid w:val="0047504B"/>
    <w:rsid w:val="004913B8"/>
    <w:rsid w:val="00493809"/>
    <w:rsid w:val="004A46B6"/>
    <w:rsid w:val="004A52C6"/>
    <w:rsid w:val="004B0280"/>
    <w:rsid w:val="004B1DF2"/>
    <w:rsid w:val="004B5C37"/>
    <w:rsid w:val="004C0D7E"/>
    <w:rsid w:val="004D13E0"/>
    <w:rsid w:val="004D3095"/>
    <w:rsid w:val="004D47C1"/>
    <w:rsid w:val="004D4F54"/>
    <w:rsid w:val="004D63B8"/>
    <w:rsid w:val="004E6D80"/>
    <w:rsid w:val="00503D28"/>
    <w:rsid w:val="005125E2"/>
    <w:rsid w:val="00514377"/>
    <w:rsid w:val="005163BD"/>
    <w:rsid w:val="00516B16"/>
    <w:rsid w:val="00522D42"/>
    <w:rsid w:val="0052397F"/>
    <w:rsid w:val="005260F5"/>
    <w:rsid w:val="005421D2"/>
    <w:rsid w:val="00544099"/>
    <w:rsid w:val="0054688E"/>
    <w:rsid w:val="00547B29"/>
    <w:rsid w:val="005511A2"/>
    <w:rsid w:val="005522F1"/>
    <w:rsid w:val="0056341A"/>
    <w:rsid w:val="005644B5"/>
    <w:rsid w:val="00565AE0"/>
    <w:rsid w:val="00571568"/>
    <w:rsid w:val="005725FB"/>
    <w:rsid w:val="0057326D"/>
    <w:rsid w:val="005834B1"/>
    <w:rsid w:val="005845AA"/>
    <w:rsid w:val="00587E0F"/>
    <w:rsid w:val="00595A67"/>
    <w:rsid w:val="00596039"/>
    <w:rsid w:val="005A3C1D"/>
    <w:rsid w:val="005A5807"/>
    <w:rsid w:val="005B1C0D"/>
    <w:rsid w:val="005B24ED"/>
    <w:rsid w:val="005B5E98"/>
    <w:rsid w:val="005C1C50"/>
    <w:rsid w:val="005C1E86"/>
    <w:rsid w:val="005C245D"/>
    <w:rsid w:val="005C54BE"/>
    <w:rsid w:val="005C7698"/>
    <w:rsid w:val="005D46A0"/>
    <w:rsid w:val="005D5EDD"/>
    <w:rsid w:val="005D7748"/>
    <w:rsid w:val="005E11D4"/>
    <w:rsid w:val="005E232A"/>
    <w:rsid w:val="005E2AC4"/>
    <w:rsid w:val="005E5104"/>
    <w:rsid w:val="005E6670"/>
    <w:rsid w:val="005E7413"/>
    <w:rsid w:val="005F09F7"/>
    <w:rsid w:val="005F0B1A"/>
    <w:rsid w:val="00601ADF"/>
    <w:rsid w:val="00602569"/>
    <w:rsid w:val="0060390A"/>
    <w:rsid w:val="0060394C"/>
    <w:rsid w:val="00605724"/>
    <w:rsid w:val="00610AFC"/>
    <w:rsid w:val="0061773E"/>
    <w:rsid w:val="00623A65"/>
    <w:rsid w:val="00631FE6"/>
    <w:rsid w:val="0063300B"/>
    <w:rsid w:val="00641569"/>
    <w:rsid w:val="006417A0"/>
    <w:rsid w:val="00646259"/>
    <w:rsid w:val="00665811"/>
    <w:rsid w:val="0066653E"/>
    <w:rsid w:val="00675670"/>
    <w:rsid w:val="006833BE"/>
    <w:rsid w:val="00683AE8"/>
    <w:rsid w:val="006902B2"/>
    <w:rsid w:val="006A084A"/>
    <w:rsid w:val="006A1F5B"/>
    <w:rsid w:val="006A5827"/>
    <w:rsid w:val="006A6757"/>
    <w:rsid w:val="006B30A6"/>
    <w:rsid w:val="006B4919"/>
    <w:rsid w:val="006B62D4"/>
    <w:rsid w:val="006B7FAA"/>
    <w:rsid w:val="006C6781"/>
    <w:rsid w:val="006D23B4"/>
    <w:rsid w:val="006E0E47"/>
    <w:rsid w:val="006E357A"/>
    <w:rsid w:val="006F455F"/>
    <w:rsid w:val="00701A64"/>
    <w:rsid w:val="007040FF"/>
    <w:rsid w:val="0070496D"/>
    <w:rsid w:val="00706789"/>
    <w:rsid w:val="007109AD"/>
    <w:rsid w:val="00710B48"/>
    <w:rsid w:val="0071372F"/>
    <w:rsid w:val="00713B26"/>
    <w:rsid w:val="00713F8E"/>
    <w:rsid w:val="0072455C"/>
    <w:rsid w:val="0072495C"/>
    <w:rsid w:val="0072551C"/>
    <w:rsid w:val="00725BCC"/>
    <w:rsid w:val="007308D0"/>
    <w:rsid w:val="007311DD"/>
    <w:rsid w:val="00743857"/>
    <w:rsid w:val="00744BDF"/>
    <w:rsid w:val="00745931"/>
    <w:rsid w:val="00746B3A"/>
    <w:rsid w:val="007542BF"/>
    <w:rsid w:val="00755B86"/>
    <w:rsid w:val="00765CE5"/>
    <w:rsid w:val="007702C7"/>
    <w:rsid w:val="00770B77"/>
    <w:rsid w:val="00775CE7"/>
    <w:rsid w:val="00780793"/>
    <w:rsid w:val="00782403"/>
    <w:rsid w:val="00786C4A"/>
    <w:rsid w:val="00793FA9"/>
    <w:rsid w:val="007951C7"/>
    <w:rsid w:val="00795748"/>
    <w:rsid w:val="007A0196"/>
    <w:rsid w:val="007A10B1"/>
    <w:rsid w:val="007A310C"/>
    <w:rsid w:val="007A3880"/>
    <w:rsid w:val="007A77E2"/>
    <w:rsid w:val="007A7EAD"/>
    <w:rsid w:val="007B0D1D"/>
    <w:rsid w:val="007B4165"/>
    <w:rsid w:val="007B6F75"/>
    <w:rsid w:val="007C0603"/>
    <w:rsid w:val="007D1EAD"/>
    <w:rsid w:val="007D3A85"/>
    <w:rsid w:val="007D4585"/>
    <w:rsid w:val="007D47A1"/>
    <w:rsid w:val="007D7ED0"/>
    <w:rsid w:val="007E39D8"/>
    <w:rsid w:val="007E3B4B"/>
    <w:rsid w:val="007E444F"/>
    <w:rsid w:val="007F051E"/>
    <w:rsid w:val="007F3ECB"/>
    <w:rsid w:val="007F6771"/>
    <w:rsid w:val="007F7B2B"/>
    <w:rsid w:val="008018B9"/>
    <w:rsid w:val="008067F8"/>
    <w:rsid w:val="00806CB7"/>
    <w:rsid w:val="00820200"/>
    <w:rsid w:val="008203E3"/>
    <w:rsid w:val="00823CBA"/>
    <w:rsid w:val="00831908"/>
    <w:rsid w:val="00832FD3"/>
    <w:rsid w:val="00834F15"/>
    <w:rsid w:val="00837F94"/>
    <w:rsid w:val="00843F9C"/>
    <w:rsid w:val="0084477E"/>
    <w:rsid w:val="00851409"/>
    <w:rsid w:val="00852A11"/>
    <w:rsid w:val="00853BA6"/>
    <w:rsid w:val="00854F6A"/>
    <w:rsid w:val="00857535"/>
    <w:rsid w:val="00863431"/>
    <w:rsid w:val="008637D6"/>
    <w:rsid w:val="00863F21"/>
    <w:rsid w:val="00864C65"/>
    <w:rsid w:val="008666B9"/>
    <w:rsid w:val="00866C43"/>
    <w:rsid w:val="0086755B"/>
    <w:rsid w:val="00891C4F"/>
    <w:rsid w:val="00896B1E"/>
    <w:rsid w:val="008A2ACB"/>
    <w:rsid w:val="008A7D99"/>
    <w:rsid w:val="008B0117"/>
    <w:rsid w:val="008B1A3A"/>
    <w:rsid w:val="008B6546"/>
    <w:rsid w:val="008C0799"/>
    <w:rsid w:val="008C2693"/>
    <w:rsid w:val="008C40F3"/>
    <w:rsid w:val="008C45A8"/>
    <w:rsid w:val="008C468D"/>
    <w:rsid w:val="008D0D6C"/>
    <w:rsid w:val="008D26A2"/>
    <w:rsid w:val="008D39AA"/>
    <w:rsid w:val="008D3CCD"/>
    <w:rsid w:val="008D4AB8"/>
    <w:rsid w:val="008D63F9"/>
    <w:rsid w:val="008E02B4"/>
    <w:rsid w:val="008E1B6C"/>
    <w:rsid w:val="008E1F6E"/>
    <w:rsid w:val="008F36D1"/>
    <w:rsid w:val="0090030B"/>
    <w:rsid w:val="009028DC"/>
    <w:rsid w:val="00914009"/>
    <w:rsid w:val="00915DD2"/>
    <w:rsid w:val="00924B18"/>
    <w:rsid w:val="0093233A"/>
    <w:rsid w:val="00933343"/>
    <w:rsid w:val="00935DC5"/>
    <w:rsid w:val="0093696A"/>
    <w:rsid w:val="00937814"/>
    <w:rsid w:val="00943839"/>
    <w:rsid w:val="00954F48"/>
    <w:rsid w:val="0096221F"/>
    <w:rsid w:val="00977358"/>
    <w:rsid w:val="009816FA"/>
    <w:rsid w:val="00983192"/>
    <w:rsid w:val="009865E7"/>
    <w:rsid w:val="00986C54"/>
    <w:rsid w:val="009879A6"/>
    <w:rsid w:val="009921F5"/>
    <w:rsid w:val="009A26CF"/>
    <w:rsid w:val="009A34B2"/>
    <w:rsid w:val="009A56A9"/>
    <w:rsid w:val="009A7D91"/>
    <w:rsid w:val="009B22D9"/>
    <w:rsid w:val="009B6B23"/>
    <w:rsid w:val="009C68F4"/>
    <w:rsid w:val="009C75FF"/>
    <w:rsid w:val="009C7DCB"/>
    <w:rsid w:val="009D0A04"/>
    <w:rsid w:val="009D2659"/>
    <w:rsid w:val="009E4280"/>
    <w:rsid w:val="009E5E67"/>
    <w:rsid w:val="009E6B8C"/>
    <w:rsid w:val="009F0971"/>
    <w:rsid w:val="009F2608"/>
    <w:rsid w:val="009F5C75"/>
    <w:rsid w:val="009F63F8"/>
    <w:rsid w:val="009F6D8A"/>
    <w:rsid w:val="00A01F47"/>
    <w:rsid w:val="00A05139"/>
    <w:rsid w:val="00A11618"/>
    <w:rsid w:val="00A1217C"/>
    <w:rsid w:val="00A14736"/>
    <w:rsid w:val="00A15F92"/>
    <w:rsid w:val="00A162F3"/>
    <w:rsid w:val="00A16644"/>
    <w:rsid w:val="00A20DD3"/>
    <w:rsid w:val="00A269FC"/>
    <w:rsid w:val="00A26C14"/>
    <w:rsid w:val="00A3146A"/>
    <w:rsid w:val="00A32F58"/>
    <w:rsid w:val="00A358BC"/>
    <w:rsid w:val="00A43AA8"/>
    <w:rsid w:val="00A4612B"/>
    <w:rsid w:val="00A463DD"/>
    <w:rsid w:val="00A5229D"/>
    <w:rsid w:val="00A5631F"/>
    <w:rsid w:val="00A56B05"/>
    <w:rsid w:val="00A600F0"/>
    <w:rsid w:val="00A67B07"/>
    <w:rsid w:val="00A73F7B"/>
    <w:rsid w:val="00A7674F"/>
    <w:rsid w:val="00A83D67"/>
    <w:rsid w:val="00A85A9D"/>
    <w:rsid w:val="00A86834"/>
    <w:rsid w:val="00A957D0"/>
    <w:rsid w:val="00AA5665"/>
    <w:rsid w:val="00AB0485"/>
    <w:rsid w:val="00AB3D8B"/>
    <w:rsid w:val="00AC0940"/>
    <w:rsid w:val="00AC38F1"/>
    <w:rsid w:val="00AC4C10"/>
    <w:rsid w:val="00AC5F59"/>
    <w:rsid w:val="00AC7000"/>
    <w:rsid w:val="00AD1F45"/>
    <w:rsid w:val="00AD2BDC"/>
    <w:rsid w:val="00AE6AAC"/>
    <w:rsid w:val="00AF21AA"/>
    <w:rsid w:val="00B07C84"/>
    <w:rsid w:val="00B10AD9"/>
    <w:rsid w:val="00B11F3B"/>
    <w:rsid w:val="00B129AE"/>
    <w:rsid w:val="00B27818"/>
    <w:rsid w:val="00B356A3"/>
    <w:rsid w:val="00B41216"/>
    <w:rsid w:val="00B4180B"/>
    <w:rsid w:val="00B423EA"/>
    <w:rsid w:val="00B423F7"/>
    <w:rsid w:val="00B44A31"/>
    <w:rsid w:val="00B46F26"/>
    <w:rsid w:val="00B528CF"/>
    <w:rsid w:val="00B52FEC"/>
    <w:rsid w:val="00B54879"/>
    <w:rsid w:val="00B56AF6"/>
    <w:rsid w:val="00B61B65"/>
    <w:rsid w:val="00B7204C"/>
    <w:rsid w:val="00B80E41"/>
    <w:rsid w:val="00B834DB"/>
    <w:rsid w:val="00B84B3D"/>
    <w:rsid w:val="00B84E6E"/>
    <w:rsid w:val="00B86379"/>
    <w:rsid w:val="00B87F9C"/>
    <w:rsid w:val="00B9209C"/>
    <w:rsid w:val="00B95121"/>
    <w:rsid w:val="00BA5765"/>
    <w:rsid w:val="00BB18EE"/>
    <w:rsid w:val="00BB3305"/>
    <w:rsid w:val="00BB3C22"/>
    <w:rsid w:val="00BB517C"/>
    <w:rsid w:val="00BC6376"/>
    <w:rsid w:val="00BC642F"/>
    <w:rsid w:val="00BD0032"/>
    <w:rsid w:val="00BD248D"/>
    <w:rsid w:val="00BD3BF2"/>
    <w:rsid w:val="00BD7D31"/>
    <w:rsid w:val="00BE22F9"/>
    <w:rsid w:val="00BE3458"/>
    <w:rsid w:val="00BE41B1"/>
    <w:rsid w:val="00BE5761"/>
    <w:rsid w:val="00BF223A"/>
    <w:rsid w:val="00BF6621"/>
    <w:rsid w:val="00C02AFD"/>
    <w:rsid w:val="00C0344A"/>
    <w:rsid w:val="00C03731"/>
    <w:rsid w:val="00C04486"/>
    <w:rsid w:val="00C04659"/>
    <w:rsid w:val="00C27B43"/>
    <w:rsid w:val="00C36506"/>
    <w:rsid w:val="00C366F4"/>
    <w:rsid w:val="00C44758"/>
    <w:rsid w:val="00C47CC6"/>
    <w:rsid w:val="00C53228"/>
    <w:rsid w:val="00C54F37"/>
    <w:rsid w:val="00C64972"/>
    <w:rsid w:val="00C67068"/>
    <w:rsid w:val="00C70DA5"/>
    <w:rsid w:val="00C71ED3"/>
    <w:rsid w:val="00C73F28"/>
    <w:rsid w:val="00C7404E"/>
    <w:rsid w:val="00C75E2E"/>
    <w:rsid w:val="00C80083"/>
    <w:rsid w:val="00C80236"/>
    <w:rsid w:val="00C8283B"/>
    <w:rsid w:val="00C94BD2"/>
    <w:rsid w:val="00C9583C"/>
    <w:rsid w:val="00CA22FB"/>
    <w:rsid w:val="00CA6740"/>
    <w:rsid w:val="00CB2089"/>
    <w:rsid w:val="00CC183A"/>
    <w:rsid w:val="00CC3E9C"/>
    <w:rsid w:val="00CC5D17"/>
    <w:rsid w:val="00CC7FB2"/>
    <w:rsid w:val="00CE356C"/>
    <w:rsid w:val="00CE4FF2"/>
    <w:rsid w:val="00CE5630"/>
    <w:rsid w:val="00CE7341"/>
    <w:rsid w:val="00CF37A8"/>
    <w:rsid w:val="00CF5438"/>
    <w:rsid w:val="00CF63EE"/>
    <w:rsid w:val="00CF79E8"/>
    <w:rsid w:val="00D00B16"/>
    <w:rsid w:val="00D058A8"/>
    <w:rsid w:val="00D06900"/>
    <w:rsid w:val="00D11595"/>
    <w:rsid w:val="00D15FCB"/>
    <w:rsid w:val="00D17602"/>
    <w:rsid w:val="00D17C3D"/>
    <w:rsid w:val="00D22974"/>
    <w:rsid w:val="00D23519"/>
    <w:rsid w:val="00D27705"/>
    <w:rsid w:val="00D304E5"/>
    <w:rsid w:val="00D31B48"/>
    <w:rsid w:val="00D3266B"/>
    <w:rsid w:val="00D40617"/>
    <w:rsid w:val="00D46431"/>
    <w:rsid w:val="00D5557A"/>
    <w:rsid w:val="00D60A66"/>
    <w:rsid w:val="00D6251B"/>
    <w:rsid w:val="00D736AA"/>
    <w:rsid w:val="00D77EB3"/>
    <w:rsid w:val="00D869F4"/>
    <w:rsid w:val="00D92692"/>
    <w:rsid w:val="00D93C68"/>
    <w:rsid w:val="00D95D05"/>
    <w:rsid w:val="00DB01A3"/>
    <w:rsid w:val="00DB3A3A"/>
    <w:rsid w:val="00DB739E"/>
    <w:rsid w:val="00DC2A07"/>
    <w:rsid w:val="00DC52DC"/>
    <w:rsid w:val="00DC566E"/>
    <w:rsid w:val="00DC64C9"/>
    <w:rsid w:val="00DC66AE"/>
    <w:rsid w:val="00DD26B7"/>
    <w:rsid w:val="00DD3BFF"/>
    <w:rsid w:val="00DD5C28"/>
    <w:rsid w:val="00DD5E0F"/>
    <w:rsid w:val="00DE17B5"/>
    <w:rsid w:val="00DE1C42"/>
    <w:rsid w:val="00DE24BC"/>
    <w:rsid w:val="00DE2C38"/>
    <w:rsid w:val="00DE2EB5"/>
    <w:rsid w:val="00DE6629"/>
    <w:rsid w:val="00DF0CAD"/>
    <w:rsid w:val="00DF3161"/>
    <w:rsid w:val="00E04FC8"/>
    <w:rsid w:val="00E158AD"/>
    <w:rsid w:val="00E32BD7"/>
    <w:rsid w:val="00E33997"/>
    <w:rsid w:val="00E36E32"/>
    <w:rsid w:val="00E408B1"/>
    <w:rsid w:val="00E45E04"/>
    <w:rsid w:val="00E47FC7"/>
    <w:rsid w:val="00E54CF6"/>
    <w:rsid w:val="00E55D9C"/>
    <w:rsid w:val="00E56F01"/>
    <w:rsid w:val="00E65182"/>
    <w:rsid w:val="00E748CB"/>
    <w:rsid w:val="00E818CF"/>
    <w:rsid w:val="00E82D57"/>
    <w:rsid w:val="00E840A0"/>
    <w:rsid w:val="00E8775D"/>
    <w:rsid w:val="00E93297"/>
    <w:rsid w:val="00EA01A5"/>
    <w:rsid w:val="00EB42D5"/>
    <w:rsid w:val="00EC05EA"/>
    <w:rsid w:val="00EC3090"/>
    <w:rsid w:val="00EC380F"/>
    <w:rsid w:val="00EC57D5"/>
    <w:rsid w:val="00EC5A1D"/>
    <w:rsid w:val="00ED1BE2"/>
    <w:rsid w:val="00ED3C00"/>
    <w:rsid w:val="00ED47FB"/>
    <w:rsid w:val="00ED5867"/>
    <w:rsid w:val="00EE141E"/>
    <w:rsid w:val="00EE1ABF"/>
    <w:rsid w:val="00EE2EDC"/>
    <w:rsid w:val="00EE448D"/>
    <w:rsid w:val="00EE5624"/>
    <w:rsid w:val="00EF02AA"/>
    <w:rsid w:val="00EF1ED6"/>
    <w:rsid w:val="00EF2734"/>
    <w:rsid w:val="00EF4BD9"/>
    <w:rsid w:val="00F002BA"/>
    <w:rsid w:val="00F02546"/>
    <w:rsid w:val="00F04E82"/>
    <w:rsid w:val="00F06025"/>
    <w:rsid w:val="00F07640"/>
    <w:rsid w:val="00F13AA8"/>
    <w:rsid w:val="00F16E52"/>
    <w:rsid w:val="00F20514"/>
    <w:rsid w:val="00F2411E"/>
    <w:rsid w:val="00F25F14"/>
    <w:rsid w:val="00F40635"/>
    <w:rsid w:val="00F43A10"/>
    <w:rsid w:val="00F44BF3"/>
    <w:rsid w:val="00F44E3D"/>
    <w:rsid w:val="00F57DF0"/>
    <w:rsid w:val="00F61123"/>
    <w:rsid w:val="00F62225"/>
    <w:rsid w:val="00F63352"/>
    <w:rsid w:val="00F6484B"/>
    <w:rsid w:val="00F67A32"/>
    <w:rsid w:val="00F67DAF"/>
    <w:rsid w:val="00F7040A"/>
    <w:rsid w:val="00F855FC"/>
    <w:rsid w:val="00F9407C"/>
    <w:rsid w:val="00F941F3"/>
    <w:rsid w:val="00F96A39"/>
    <w:rsid w:val="00FA1C6F"/>
    <w:rsid w:val="00FA3DF0"/>
    <w:rsid w:val="00FA6560"/>
    <w:rsid w:val="00FB0545"/>
    <w:rsid w:val="00FB0FB0"/>
    <w:rsid w:val="00FB41C5"/>
    <w:rsid w:val="00FC490A"/>
    <w:rsid w:val="00FD1A9F"/>
    <w:rsid w:val="00FD2434"/>
    <w:rsid w:val="00FD2945"/>
    <w:rsid w:val="00FD4BB2"/>
    <w:rsid w:val="00FD56E7"/>
    <w:rsid w:val="00FE59E2"/>
    <w:rsid w:val="00FE76BC"/>
    <w:rsid w:val="00FF3C18"/>
    <w:rsid w:val="00FF75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DF1B3"/>
  <w15:docId w15:val="{D22EB1ED-7619-48FA-B913-C96E81B6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280" w:lineRule="atLeast"/>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3" w:unhideWhenUsed="1"/>
    <w:lsdException w:name="heading 7" w:semiHidden="1" w:uiPriority="3" w:unhideWhenUsed="1"/>
    <w:lsdException w:name="heading 8" w:semiHidden="1" w:uiPriority="3"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26" w:unhideWhenUsed="1"/>
    <w:lsdException w:name="annotation text" w:semiHidden="1" w:unhideWhenUsed="1"/>
    <w:lsdException w:name="header" w:semiHidden="1" w:uiPriority="50" w:unhideWhenUsed="1"/>
    <w:lsdException w:name="footer" w:semiHidden="1" w:uiPriority="51" w:unhideWhenUsed="1"/>
    <w:lsdException w:name="index heading" w:semiHidden="1" w:uiPriority="4"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3" w:unhideWhenUsed="1" w:qFormat="1"/>
    <w:lsdException w:name="List Continue 2" w:semiHidden="1" w:uiPriority="3" w:unhideWhenUsed="1" w:qFormat="1"/>
    <w:lsdException w:name="List Continue 3" w:semiHidden="1" w:uiPriority="3" w:qFormat="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2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emiHidden/>
    <w:qFormat/>
    <w:rsid w:val="00DF0CAD"/>
    <w:pPr>
      <w:spacing w:before="0"/>
    </w:pPr>
    <w:rPr>
      <w:rFonts w:ascii="Arial" w:hAnsi="Arial"/>
      <w:spacing w:val="4"/>
    </w:rPr>
  </w:style>
  <w:style w:type="paragraph" w:styleId="Nadpis1">
    <w:name w:val="heading 1"/>
    <w:basedOn w:val="NormalText"/>
    <w:next w:val="NormalText"/>
    <w:link w:val="Nadpis1Char"/>
    <w:uiPriority w:val="19"/>
    <w:qFormat/>
    <w:rsid w:val="00027EF2"/>
    <w:pPr>
      <w:keepNext/>
      <w:keepLines/>
      <w:numPr>
        <w:numId w:val="7"/>
      </w:numPr>
      <w:outlineLvl w:val="0"/>
    </w:pPr>
    <w:rPr>
      <w:rFonts w:asciiTheme="majorHAnsi" w:eastAsiaTheme="majorEastAsia" w:hAnsiTheme="majorHAnsi" w:cstheme="majorBidi"/>
      <w:b/>
      <w:bCs/>
      <w:caps/>
      <w:szCs w:val="28"/>
    </w:rPr>
  </w:style>
  <w:style w:type="paragraph" w:styleId="Nadpis2">
    <w:name w:val="heading 2"/>
    <w:basedOn w:val="Nadpis1"/>
    <w:next w:val="NormalTextIndent"/>
    <w:link w:val="Nadpis2Char"/>
    <w:uiPriority w:val="19"/>
    <w:qFormat/>
    <w:rsid w:val="0014750A"/>
    <w:pPr>
      <w:keepNext w:val="0"/>
      <w:keepLines w:val="0"/>
      <w:numPr>
        <w:ilvl w:val="1"/>
      </w:numPr>
      <w:outlineLvl w:val="1"/>
    </w:pPr>
    <w:rPr>
      <w:rFonts w:asciiTheme="minorHAnsi" w:hAnsiTheme="minorHAnsi"/>
      <w:b w:val="0"/>
      <w:bCs w:val="0"/>
      <w:caps w:val="0"/>
      <w:szCs w:val="26"/>
    </w:rPr>
  </w:style>
  <w:style w:type="paragraph" w:styleId="Nadpis3">
    <w:name w:val="heading 3"/>
    <w:basedOn w:val="Nadpis2"/>
    <w:next w:val="NormalTextIndent"/>
    <w:link w:val="Nadpis3Char"/>
    <w:uiPriority w:val="19"/>
    <w:qFormat/>
    <w:rsid w:val="00027EF2"/>
    <w:pPr>
      <w:numPr>
        <w:ilvl w:val="2"/>
      </w:numPr>
      <w:outlineLvl w:val="2"/>
    </w:pPr>
    <w:rPr>
      <w:b/>
      <w:bCs/>
    </w:rPr>
  </w:style>
  <w:style w:type="paragraph" w:styleId="Nadpis4">
    <w:name w:val="heading 4"/>
    <w:basedOn w:val="Nadpis3"/>
    <w:next w:val="NormalTextIndent2"/>
    <w:link w:val="Nadpis4Char"/>
    <w:uiPriority w:val="19"/>
    <w:qFormat/>
    <w:rsid w:val="00027EF2"/>
    <w:pPr>
      <w:numPr>
        <w:ilvl w:val="3"/>
      </w:numPr>
      <w:outlineLvl w:val="3"/>
    </w:pPr>
    <w:rPr>
      <w:bCs w:val="0"/>
      <w:iCs/>
    </w:rPr>
  </w:style>
  <w:style w:type="paragraph" w:styleId="Nadpis5">
    <w:name w:val="heading 5"/>
    <w:basedOn w:val="Nadpis4"/>
    <w:next w:val="NormalTextIndent3"/>
    <w:link w:val="Nadpis5Char"/>
    <w:uiPriority w:val="19"/>
    <w:qFormat/>
    <w:rsid w:val="00027EF2"/>
    <w:pPr>
      <w:numPr>
        <w:ilvl w:val="4"/>
      </w:numPr>
      <w:outlineLvl w:val="4"/>
    </w:pPr>
  </w:style>
  <w:style w:type="paragraph" w:styleId="Nadpis6">
    <w:name w:val="heading 6"/>
    <w:basedOn w:val="Nadpis5"/>
    <w:next w:val="NormalText"/>
    <w:link w:val="Nadpis6Char"/>
    <w:uiPriority w:val="3"/>
    <w:semiHidden/>
    <w:rsid w:val="00027EF2"/>
    <w:pPr>
      <w:numPr>
        <w:numId w:val="0"/>
      </w:numPr>
      <w:outlineLvl w:val="5"/>
    </w:pPr>
    <w:rPr>
      <w:iCs w:val="0"/>
    </w:rPr>
  </w:style>
  <w:style w:type="paragraph" w:styleId="Nadpis7">
    <w:name w:val="heading 7"/>
    <w:basedOn w:val="Nadpis6"/>
    <w:next w:val="NormalText"/>
    <w:link w:val="Nadpis7Char"/>
    <w:uiPriority w:val="3"/>
    <w:semiHidden/>
    <w:rsid w:val="00027EF2"/>
    <w:pPr>
      <w:numPr>
        <w:ilvl w:val="6"/>
      </w:numPr>
      <w:outlineLvl w:val="6"/>
    </w:pPr>
    <w:rPr>
      <w:iCs/>
    </w:rPr>
  </w:style>
  <w:style w:type="paragraph" w:styleId="Nadpis8">
    <w:name w:val="heading 8"/>
    <w:basedOn w:val="NormalText"/>
    <w:next w:val="NormalText"/>
    <w:link w:val="Nadpis8Char"/>
    <w:uiPriority w:val="3"/>
    <w:semiHidden/>
    <w:rsid w:val="00027EF2"/>
    <w:pPr>
      <w:keepNext/>
      <w:keepLines/>
      <w:numPr>
        <w:numId w:val="5"/>
      </w:numPr>
      <w:jc w:val="center"/>
      <w:outlineLvl w:val="7"/>
    </w:pPr>
    <w:rPr>
      <w:b/>
      <w:caps/>
    </w:rPr>
  </w:style>
  <w:style w:type="paragraph" w:styleId="Nadpis9">
    <w:name w:val="heading 9"/>
    <w:basedOn w:val="Nadpis8"/>
    <w:next w:val="NormalText"/>
    <w:link w:val="Nadpis9Char"/>
    <w:uiPriority w:val="3"/>
    <w:semiHidden/>
    <w:rsid w:val="00027EF2"/>
    <w:pPr>
      <w:numPr>
        <w:numId w:val="0"/>
      </w:numPr>
      <w:outlineLvl w:val="8"/>
    </w:pPr>
    <w:rPr>
      <w:i/>
      <w:i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9"/>
    <w:rsid w:val="00027EF2"/>
    <w:rPr>
      <w:rFonts w:asciiTheme="majorHAnsi" w:eastAsiaTheme="majorEastAsia" w:hAnsiTheme="majorHAnsi" w:cstheme="majorBidi"/>
      <w:b/>
      <w:bCs/>
      <w:caps/>
      <w:spacing w:val="4"/>
      <w:szCs w:val="28"/>
    </w:rPr>
  </w:style>
  <w:style w:type="character" w:customStyle="1" w:styleId="Nadpis2Char">
    <w:name w:val="Nadpis 2 Char"/>
    <w:basedOn w:val="Standardnpsmoodstavce"/>
    <w:link w:val="Nadpis2"/>
    <w:uiPriority w:val="19"/>
    <w:rsid w:val="0014750A"/>
    <w:rPr>
      <w:rFonts w:eastAsiaTheme="majorEastAsia" w:cstheme="majorBidi"/>
      <w:spacing w:val="4"/>
      <w:szCs w:val="26"/>
    </w:rPr>
  </w:style>
  <w:style w:type="paragraph" w:styleId="Zkladntext2">
    <w:name w:val="Body Text 2"/>
    <w:basedOn w:val="Normln"/>
    <w:link w:val="Zkladntext2Char"/>
    <w:uiPriority w:val="99"/>
    <w:semiHidden/>
    <w:unhideWhenUsed/>
    <w:rsid w:val="007A7EAD"/>
  </w:style>
  <w:style w:type="character" w:customStyle="1" w:styleId="Zkladntext2Char">
    <w:name w:val="Základní text 2 Char"/>
    <w:basedOn w:val="Standardnpsmoodstavce"/>
    <w:link w:val="Zkladntext2"/>
    <w:uiPriority w:val="99"/>
    <w:semiHidden/>
    <w:rsid w:val="007A7EAD"/>
    <w:rPr>
      <w:noProof/>
      <w:spacing w:val="4"/>
      <w:lang w:val="en-US"/>
    </w:rPr>
  </w:style>
  <w:style w:type="character" w:customStyle="1" w:styleId="Nadpis3Char">
    <w:name w:val="Nadpis 3 Char"/>
    <w:basedOn w:val="Standardnpsmoodstavce"/>
    <w:link w:val="Nadpis3"/>
    <w:uiPriority w:val="19"/>
    <w:rsid w:val="00027EF2"/>
    <w:rPr>
      <w:rFonts w:asciiTheme="majorHAnsi" w:eastAsiaTheme="majorEastAsia" w:hAnsiTheme="majorHAnsi" w:cstheme="majorBidi"/>
      <w:bCs/>
      <w:spacing w:val="4"/>
      <w:szCs w:val="26"/>
    </w:rPr>
  </w:style>
  <w:style w:type="character" w:customStyle="1" w:styleId="Nadpis4Char">
    <w:name w:val="Nadpis 4 Char"/>
    <w:basedOn w:val="Standardnpsmoodstavce"/>
    <w:link w:val="Nadpis4"/>
    <w:uiPriority w:val="19"/>
    <w:rsid w:val="00027EF2"/>
    <w:rPr>
      <w:rFonts w:asciiTheme="majorHAnsi" w:eastAsiaTheme="majorEastAsia" w:hAnsiTheme="majorHAnsi" w:cstheme="majorBidi"/>
      <w:iCs/>
      <w:spacing w:val="4"/>
      <w:szCs w:val="26"/>
    </w:rPr>
  </w:style>
  <w:style w:type="character" w:customStyle="1" w:styleId="Nadpis5Char">
    <w:name w:val="Nadpis 5 Char"/>
    <w:basedOn w:val="Standardnpsmoodstavce"/>
    <w:link w:val="Nadpis5"/>
    <w:uiPriority w:val="19"/>
    <w:rsid w:val="00027EF2"/>
    <w:rPr>
      <w:rFonts w:asciiTheme="majorHAnsi" w:eastAsiaTheme="majorEastAsia" w:hAnsiTheme="majorHAnsi" w:cstheme="majorBidi"/>
      <w:iCs/>
      <w:spacing w:val="4"/>
      <w:szCs w:val="26"/>
    </w:rPr>
  </w:style>
  <w:style w:type="character" w:customStyle="1" w:styleId="Nadpis6Char">
    <w:name w:val="Nadpis 6 Char"/>
    <w:basedOn w:val="Standardnpsmoodstavce"/>
    <w:link w:val="Nadpis6"/>
    <w:uiPriority w:val="3"/>
    <w:semiHidden/>
    <w:rsid w:val="00027EF2"/>
    <w:rPr>
      <w:rFonts w:asciiTheme="majorHAnsi" w:eastAsiaTheme="majorEastAsia" w:hAnsiTheme="majorHAnsi" w:cstheme="majorBidi"/>
      <w:spacing w:val="4"/>
      <w:szCs w:val="26"/>
    </w:rPr>
  </w:style>
  <w:style w:type="character" w:customStyle="1" w:styleId="Nadpis7Char">
    <w:name w:val="Nadpis 7 Char"/>
    <w:basedOn w:val="Standardnpsmoodstavce"/>
    <w:link w:val="Nadpis7"/>
    <w:uiPriority w:val="3"/>
    <w:semiHidden/>
    <w:rsid w:val="00027EF2"/>
    <w:rPr>
      <w:rFonts w:asciiTheme="majorHAnsi" w:eastAsiaTheme="majorEastAsia" w:hAnsiTheme="majorHAnsi" w:cstheme="majorBidi"/>
      <w:iCs/>
      <w:spacing w:val="4"/>
      <w:szCs w:val="26"/>
    </w:rPr>
  </w:style>
  <w:style w:type="character" w:customStyle="1" w:styleId="Nadpis8Char">
    <w:name w:val="Nadpis 8 Char"/>
    <w:basedOn w:val="Standardnpsmoodstavce"/>
    <w:link w:val="Nadpis8"/>
    <w:uiPriority w:val="3"/>
    <w:semiHidden/>
    <w:rsid w:val="00027EF2"/>
    <w:rPr>
      <w:rFonts w:ascii="Arial" w:hAnsi="Arial"/>
      <w:b/>
      <w:caps/>
      <w:spacing w:val="4"/>
    </w:rPr>
  </w:style>
  <w:style w:type="paragraph" w:styleId="Obsah6">
    <w:name w:val="toc 6"/>
    <w:basedOn w:val="Obsah5"/>
    <w:next w:val="NormalText"/>
    <w:autoRedefine/>
    <w:uiPriority w:val="39"/>
    <w:semiHidden/>
    <w:unhideWhenUsed/>
    <w:rsid w:val="00027EF2"/>
    <w:pPr>
      <w:spacing w:after="100"/>
      <w:ind w:left="1000"/>
    </w:pPr>
  </w:style>
  <w:style w:type="character" w:customStyle="1" w:styleId="Nadpis9Char">
    <w:name w:val="Nadpis 9 Char"/>
    <w:basedOn w:val="Standardnpsmoodstavce"/>
    <w:link w:val="Nadpis9"/>
    <w:uiPriority w:val="3"/>
    <w:semiHidden/>
    <w:rsid w:val="00027EF2"/>
    <w:rPr>
      <w:rFonts w:ascii="Arial" w:hAnsi="Arial"/>
      <w:b/>
      <w:i/>
      <w:iCs/>
      <w:caps/>
      <w:spacing w:val="4"/>
    </w:rPr>
  </w:style>
  <w:style w:type="paragraph" w:styleId="Nzev">
    <w:name w:val="Title"/>
    <w:basedOn w:val="NormalText"/>
    <w:next w:val="NormalText"/>
    <w:link w:val="NzevChar"/>
    <w:uiPriority w:val="10"/>
    <w:qFormat/>
    <w:rsid w:val="00027EF2"/>
    <w:pPr>
      <w:keepNext/>
      <w:keepLines/>
      <w:jc w:val="center"/>
    </w:pPr>
    <w:rPr>
      <w:rFonts w:asciiTheme="majorHAnsi" w:eastAsiaTheme="majorEastAsia" w:hAnsiTheme="majorHAnsi" w:cstheme="majorHAnsi"/>
      <w:b/>
      <w:caps/>
    </w:rPr>
  </w:style>
  <w:style w:type="character" w:customStyle="1" w:styleId="NzevChar">
    <w:name w:val="Název Char"/>
    <w:basedOn w:val="Standardnpsmoodstavce"/>
    <w:link w:val="Nzev"/>
    <w:uiPriority w:val="10"/>
    <w:rsid w:val="00027EF2"/>
    <w:rPr>
      <w:rFonts w:asciiTheme="majorHAnsi" w:eastAsiaTheme="majorEastAsia" w:hAnsiTheme="majorHAnsi" w:cstheme="majorHAnsi"/>
      <w:b/>
      <w:caps/>
      <w:spacing w:val="4"/>
    </w:rPr>
  </w:style>
  <w:style w:type="paragraph" w:styleId="Podnadpis">
    <w:name w:val="Subtitle"/>
    <w:basedOn w:val="NormalText"/>
    <w:next w:val="NormalText"/>
    <w:link w:val="PodnadpisChar"/>
    <w:uiPriority w:val="11"/>
    <w:semiHidden/>
    <w:qFormat/>
    <w:rsid w:val="00027EF2"/>
    <w:pPr>
      <w:numPr>
        <w:ilvl w:val="1"/>
      </w:numPr>
      <w:jc w:val="center"/>
    </w:pPr>
    <w:rPr>
      <w:iCs/>
      <w:szCs w:val="24"/>
    </w:rPr>
  </w:style>
  <w:style w:type="character" w:customStyle="1" w:styleId="PodnadpisChar">
    <w:name w:val="Podnadpis Char"/>
    <w:basedOn w:val="Standardnpsmoodstavce"/>
    <w:link w:val="Podnadpis"/>
    <w:uiPriority w:val="11"/>
    <w:semiHidden/>
    <w:rsid w:val="00027EF2"/>
    <w:rPr>
      <w:rFonts w:ascii="Arial" w:hAnsi="Arial"/>
      <w:iCs/>
      <w:spacing w:val="4"/>
      <w:szCs w:val="24"/>
    </w:rPr>
  </w:style>
  <w:style w:type="paragraph" w:styleId="Odstavecseseznamem">
    <w:name w:val="List Paragraph"/>
    <w:basedOn w:val="NormalText"/>
    <w:qFormat/>
    <w:rsid w:val="00027EF2"/>
    <w:pPr>
      <w:ind w:left="720"/>
      <w:contextualSpacing/>
    </w:pPr>
  </w:style>
  <w:style w:type="paragraph" w:styleId="Textpoznpodarou">
    <w:name w:val="footnote text"/>
    <w:basedOn w:val="NormalText"/>
    <w:link w:val="TextpoznpodarouChar"/>
    <w:uiPriority w:val="26"/>
    <w:semiHidden/>
    <w:unhideWhenUsed/>
    <w:rsid w:val="00027EF2"/>
    <w:pPr>
      <w:tabs>
        <w:tab w:val="left" w:pos="284"/>
      </w:tabs>
      <w:spacing w:before="60" w:line="240" w:lineRule="auto"/>
      <w:ind w:left="284" w:hanging="284"/>
    </w:pPr>
    <w:rPr>
      <w:sz w:val="16"/>
    </w:rPr>
  </w:style>
  <w:style w:type="character" w:customStyle="1" w:styleId="TextpoznpodarouChar">
    <w:name w:val="Text pozn. pod čarou Char"/>
    <w:basedOn w:val="Standardnpsmoodstavce"/>
    <w:link w:val="Textpoznpodarou"/>
    <w:uiPriority w:val="26"/>
    <w:semiHidden/>
    <w:rsid w:val="00027EF2"/>
    <w:rPr>
      <w:rFonts w:ascii="Arial" w:hAnsi="Arial"/>
      <w:spacing w:val="4"/>
      <w:sz w:val="16"/>
    </w:rPr>
  </w:style>
  <w:style w:type="character" w:styleId="Znakapoznpodarou">
    <w:name w:val="footnote reference"/>
    <w:basedOn w:val="Standardnpsmoodstavce"/>
    <w:uiPriority w:val="26"/>
    <w:semiHidden/>
    <w:unhideWhenUsed/>
    <w:rsid w:val="00027EF2"/>
    <w:rPr>
      <w:rFonts w:ascii="Arial" w:hAnsi="Arial"/>
      <w:spacing w:val="4"/>
      <w:sz w:val="20"/>
      <w:vertAlign w:val="superscript"/>
    </w:rPr>
  </w:style>
  <w:style w:type="paragraph" w:styleId="Zhlav">
    <w:name w:val="header"/>
    <w:basedOn w:val="NormalText"/>
    <w:link w:val="ZhlavChar"/>
    <w:uiPriority w:val="50"/>
    <w:semiHidden/>
    <w:rsid w:val="00DF0CAD"/>
    <w:pPr>
      <w:spacing w:line="240" w:lineRule="auto"/>
    </w:pPr>
    <w:rPr>
      <w:sz w:val="16"/>
    </w:rPr>
  </w:style>
  <w:style w:type="character" w:customStyle="1" w:styleId="ZhlavChar">
    <w:name w:val="Záhlaví Char"/>
    <w:basedOn w:val="Standardnpsmoodstavce"/>
    <w:link w:val="Zhlav"/>
    <w:uiPriority w:val="50"/>
    <w:semiHidden/>
    <w:rsid w:val="00DF0CAD"/>
    <w:rPr>
      <w:rFonts w:ascii="Arial" w:hAnsi="Arial"/>
      <w:spacing w:val="4"/>
      <w:sz w:val="16"/>
    </w:rPr>
  </w:style>
  <w:style w:type="paragraph" w:styleId="Zpat">
    <w:name w:val="footer"/>
    <w:basedOn w:val="NormalText"/>
    <w:link w:val="ZpatChar"/>
    <w:uiPriority w:val="51"/>
    <w:semiHidden/>
    <w:rsid w:val="00DF0CAD"/>
    <w:pPr>
      <w:spacing w:before="0" w:line="240" w:lineRule="auto"/>
    </w:pPr>
    <w:rPr>
      <w:sz w:val="10"/>
      <w:lang w:val="en-GB"/>
    </w:rPr>
  </w:style>
  <w:style w:type="character" w:customStyle="1" w:styleId="ZpatChar">
    <w:name w:val="Zápatí Char"/>
    <w:basedOn w:val="Standardnpsmoodstavce"/>
    <w:link w:val="Zpat"/>
    <w:uiPriority w:val="51"/>
    <w:semiHidden/>
    <w:rsid w:val="00DF0CAD"/>
    <w:rPr>
      <w:rFonts w:ascii="Arial" w:hAnsi="Arial"/>
      <w:spacing w:val="4"/>
      <w:sz w:val="10"/>
      <w:lang w:val="en-GB"/>
    </w:rPr>
  </w:style>
  <w:style w:type="paragraph" w:styleId="Seznamsodrkami">
    <w:name w:val="List Bullet"/>
    <w:basedOn w:val="NormalText"/>
    <w:uiPriority w:val="4"/>
    <w:qFormat/>
    <w:rsid w:val="00027EF2"/>
    <w:pPr>
      <w:numPr>
        <w:numId w:val="6"/>
      </w:numPr>
    </w:pPr>
    <w:rPr>
      <w:rFonts w:asciiTheme="minorHAnsi" w:hAnsiTheme="minorHAnsi"/>
    </w:rPr>
  </w:style>
  <w:style w:type="paragraph" w:customStyle="1" w:styleId="Schedule">
    <w:name w:val="Schedule"/>
    <w:basedOn w:val="NormalText"/>
    <w:uiPriority w:val="12"/>
    <w:qFormat/>
    <w:rsid w:val="00027EF2"/>
    <w:pPr>
      <w:keepNext/>
      <w:keepLines/>
      <w:numPr>
        <w:numId w:val="8"/>
      </w:numPr>
      <w:jc w:val="center"/>
    </w:pPr>
    <w:rPr>
      <w:b/>
      <w:caps/>
    </w:rPr>
  </w:style>
  <w:style w:type="paragraph" w:styleId="Citt">
    <w:name w:val="Quote"/>
    <w:basedOn w:val="NormalText"/>
    <w:next w:val="NormalText"/>
    <w:link w:val="CittChar"/>
    <w:uiPriority w:val="7"/>
    <w:qFormat/>
    <w:rsid w:val="00027EF2"/>
    <w:pPr>
      <w:ind w:left="1134" w:right="1134"/>
    </w:pPr>
    <w:rPr>
      <w:i/>
      <w:iCs/>
    </w:rPr>
  </w:style>
  <w:style w:type="character" w:customStyle="1" w:styleId="CittChar">
    <w:name w:val="Citát Char"/>
    <w:basedOn w:val="Standardnpsmoodstavce"/>
    <w:link w:val="Citt"/>
    <w:uiPriority w:val="7"/>
    <w:rsid w:val="00027EF2"/>
    <w:rPr>
      <w:rFonts w:ascii="Arial" w:hAnsi="Arial"/>
      <w:i/>
      <w:iCs/>
      <w:spacing w:val="4"/>
    </w:rPr>
  </w:style>
  <w:style w:type="paragraph" w:customStyle="1" w:styleId="Evidence">
    <w:name w:val="Evidence"/>
    <w:basedOn w:val="NormalText"/>
    <w:next w:val="NormalTextIndent3"/>
    <w:link w:val="EvidenceZchn"/>
    <w:uiPriority w:val="9"/>
    <w:qFormat/>
    <w:rsid w:val="00027EF2"/>
    <w:pPr>
      <w:ind w:left="2552" w:hanging="1701"/>
    </w:pPr>
  </w:style>
  <w:style w:type="character" w:customStyle="1" w:styleId="EvidenceZchn">
    <w:name w:val="Evidence Zchn"/>
    <w:basedOn w:val="Standardnpsmoodstavce"/>
    <w:link w:val="Evidence"/>
    <w:uiPriority w:val="9"/>
    <w:rsid w:val="00027EF2"/>
    <w:rPr>
      <w:rFonts w:ascii="Arial" w:hAnsi="Arial"/>
      <w:spacing w:val="4"/>
    </w:rPr>
  </w:style>
  <w:style w:type="paragraph" w:styleId="Obsah1">
    <w:name w:val="toc 1"/>
    <w:basedOn w:val="NormalText"/>
    <w:next w:val="NormalText"/>
    <w:autoRedefine/>
    <w:uiPriority w:val="39"/>
    <w:unhideWhenUsed/>
    <w:rsid w:val="00131FFF"/>
    <w:pPr>
      <w:tabs>
        <w:tab w:val="right" w:leader="dot" w:pos="9072"/>
      </w:tabs>
      <w:spacing w:before="120" w:line="240" w:lineRule="atLeast"/>
      <w:ind w:left="567" w:right="-2" w:hanging="567"/>
    </w:pPr>
  </w:style>
  <w:style w:type="paragraph" w:styleId="Obsah2">
    <w:name w:val="toc 2"/>
    <w:basedOn w:val="Obsah1"/>
    <w:next w:val="NormalText"/>
    <w:autoRedefine/>
    <w:uiPriority w:val="39"/>
    <w:unhideWhenUsed/>
    <w:rsid w:val="00027EF2"/>
    <w:pPr>
      <w:spacing w:before="0"/>
    </w:pPr>
  </w:style>
  <w:style w:type="paragraph" w:styleId="Obsah3">
    <w:name w:val="toc 3"/>
    <w:basedOn w:val="Obsah2"/>
    <w:next w:val="NormalText"/>
    <w:autoRedefine/>
    <w:uiPriority w:val="39"/>
    <w:unhideWhenUsed/>
    <w:rsid w:val="00027EF2"/>
  </w:style>
  <w:style w:type="paragraph" w:styleId="Obsah4">
    <w:name w:val="toc 4"/>
    <w:basedOn w:val="Obsah3"/>
    <w:next w:val="NormalText"/>
    <w:autoRedefine/>
    <w:uiPriority w:val="39"/>
    <w:unhideWhenUsed/>
    <w:rsid w:val="00027EF2"/>
  </w:style>
  <w:style w:type="paragraph" w:styleId="Obsah5">
    <w:name w:val="toc 5"/>
    <w:basedOn w:val="Obsah4"/>
    <w:next w:val="NormalText"/>
    <w:autoRedefine/>
    <w:uiPriority w:val="39"/>
    <w:unhideWhenUsed/>
    <w:rsid w:val="00027EF2"/>
  </w:style>
  <w:style w:type="character" w:styleId="Hypertextovodkaz">
    <w:name w:val="Hyperlink"/>
    <w:basedOn w:val="Standardnpsmoodstavce"/>
    <w:uiPriority w:val="99"/>
    <w:rsid w:val="00027EF2"/>
    <w:rPr>
      <w:color w:val="766A62"/>
      <w:u w:val="single"/>
    </w:rPr>
  </w:style>
  <w:style w:type="paragraph" w:styleId="Zkladntext3">
    <w:name w:val="Body Text 3"/>
    <w:basedOn w:val="Normln"/>
    <w:link w:val="Zkladntext3Char"/>
    <w:uiPriority w:val="99"/>
    <w:semiHidden/>
    <w:unhideWhenUsed/>
    <w:rsid w:val="007A7EAD"/>
    <w:pPr>
      <w:spacing w:after="120"/>
    </w:pPr>
    <w:rPr>
      <w:sz w:val="16"/>
      <w:szCs w:val="16"/>
    </w:rPr>
  </w:style>
  <w:style w:type="character" w:customStyle="1" w:styleId="Zkladntext3Char">
    <w:name w:val="Základní text 3 Char"/>
    <w:basedOn w:val="Standardnpsmoodstavce"/>
    <w:link w:val="Zkladntext3"/>
    <w:uiPriority w:val="99"/>
    <w:semiHidden/>
    <w:rsid w:val="007A7EAD"/>
    <w:rPr>
      <w:noProof/>
      <w:spacing w:val="4"/>
      <w:sz w:val="16"/>
      <w:szCs w:val="16"/>
      <w:lang w:val="en-US"/>
    </w:rPr>
  </w:style>
  <w:style w:type="paragraph" w:customStyle="1" w:styleId="Annex">
    <w:name w:val="Annex"/>
    <w:basedOn w:val="NormalText"/>
    <w:uiPriority w:val="13"/>
    <w:qFormat/>
    <w:rsid w:val="00027EF2"/>
    <w:pPr>
      <w:numPr>
        <w:numId w:val="4"/>
      </w:numPr>
      <w:jc w:val="center"/>
    </w:pPr>
    <w:rPr>
      <w:b/>
      <w:caps/>
    </w:rPr>
  </w:style>
  <w:style w:type="paragraph" w:styleId="Textbubliny">
    <w:name w:val="Balloon Text"/>
    <w:basedOn w:val="Normln"/>
    <w:link w:val="TextbublinyChar"/>
    <w:uiPriority w:val="99"/>
    <w:semiHidden/>
    <w:unhideWhenUsed/>
    <w:rsid w:val="00027EF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7EF2"/>
    <w:rPr>
      <w:rFonts w:ascii="Tahoma" w:hAnsi="Tahoma" w:cs="Tahoma"/>
      <w:spacing w:val="4"/>
      <w:sz w:val="16"/>
      <w:szCs w:val="16"/>
    </w:rPr>
  </w:style>
  <w:style w:type="character" w:styleId="Odkaznakoment">
    <w:name w:val="annotation reference"/>
    <w:basedOn w:val="Standardnpsmoodstavce"/>
    <w:uiPriority w:val="99"/>
    <w:semiHidden/>
    <w:unhideWhenUsed/>
    <w:rsid w:val="00027EF2"/>
    <w:rPr>
      <w:sz w:val="16"/>
      <w:szCs w:val="16"/>
    </w:rPr>
  </w:style>
  <w:style w:type="paragraph" w:styleId="Textkomente">
    <w:name w:val="annotation text"/>
    <w:basedOn w:val="Normln"/>
    <w:link w:val="TextkomenteChar"/>
    <w:uiPriority w:val="99"/>
    <w:semiHidden/>
    <w:unhideWhenUsed/>
    <w:rsid w:val="00027EF2"/>
    <w:pPr>
      <w:spacing w:line="240" w:lineRule="auto"/>
    </w:pPr>
  </w:style>
  <w:style w:type="character" w:customStyle="1" w:styleId="TextkomenteChar">
    <w:name w:val="Text komentáře Char"/>
    <w:basedOn w:val="Standardnpsmoodstavce"/>
    <w:link w:val="Textkomente"/>
    <w:uiPriority w:val="99"/>
    <w:semiHidden/>
    <w:rsid w:val="00027EF2"/>
    <w:rPr>
      <w:rFonts w:ascii="Arial" w:hAnsi="Arial"/>
      <w:spacing w:val="4"/>
    </w:rPr>
  </w:style>
  <w:style w:type="paragraph" w:styleId="Pedmtkomente">
    <w:name w:val="annotation subject"/>
    <w:basedOn w:val="Textkomente"/>
    <w:next w:val="Textkomente"/>
    <w:link w:val="PedmtkomenteChar"/>
    <w:uiPriority w:val="99"/>
    <w:semiHidden/>
    <w:unhideWhenUsed/>
    <w:rsid w:val="00027EF2"/>
    <w:rPr>
      <w:b/>
      <w:bCs/>
    </w:rPr>
  </w:style>
  <w:style w:type="character" w:customStyle="1" w:styleId="PedmtkomenteChar">
    <w:name w:val="Předmět komentáře Char"/>
    <w:basedOn w:val="TextkomenteChar"/>
    <w:link w:val="Pedmtkomente"/>
    <w:uiPriority w:val="99"/>
    <w:semiHidden/>
    <w:rsid w:val="00027EF2"/>
    <w:rPr>
      <w:rFonts w:ascii="Arial" w:hAnsi="Arial"/>
      <w:b/>
      <w:bCs/>
      <w:spacing w:val="4"/>
    </w:rPr>
  </w:style>
  <w:style w:type="paragraph" w:customStyle="1" w:styleId="Figure">
    <w:name w:val="Figure"/>
    <w:basedOn w:val="NormalText"/>
    <w:next w:val="Titulek"/>
    <w:uiPriority w:val="8"/>
    <w:qFormat/>
    <w:rsid w:val="00027EF2"/>
    <w:pPr>
      <w:spacing w:after="120"/>
      <w:jc w:val="center"/>
    </w:pPr>
    <w:rPr>
      <w:lang w:eastAsia="de-AT"/>
    </w:rPr>
  </w:style>
  <w:style w:type="table" w:styleId="Mkatabulky">
    <w:name w:val="Table Grid"/>
    <w:basedOn w:val="Normlntabulka"/>
    <w:uiPriority w:val="59"/>
    <w:rsid w:val="00027EF2"/>
    <w:pPr>
      <w:spacing w:before="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alText"/>
    <w:next w:val="NormalText"/>
    <w:uiPriority w:val="8"/>
    <w:unhideWhenUsed/>
    <w:qFormat/>
    <w:rsid w:val="00027EF2"/>
    <w:pPr>
      <w:spacing w:after="200" w:line="240" w:lineRule="auto"/>
    </w:pPr>
    <w:rPr>
      <w:bCs/>
      <w:i/>
      <w:sz w:val="18"/>
      <w:szCs w:val="18"/>
    </w:rPr>
  </w:style>
  <w:style w:type="paragraph" w:customStyle="1" w:styleId="ListaIndent">
    <w:name w:val="List (a) Indent"/>
    <w:basedOn w:val="NormalText"/>
    <w:uiPriority w:val="5"/>
    <w:qFormat/>
    <w:rsid w:val="00027EF2"/>
    <w:pPr>
      <w:numPr>
        <w:ilvl w:val="4"/>
        <w:numId w:val="6"/>
      </w:numPr>
    </w:pPr>
  </w:style>
  <w:style w:type="paragraph" w:styleId="Seznam">
    <w:name w:val="List"/>
    <w:basedOn w:val="Normln"/>
    <w:uiPriority w:val="99"/>
    <w:semiHidden/>
    <w:rsid w:val="00027EF2"/>
    <w:pPr>
      <w:ind w:left="283" w:hanging="283"/>
      <w:contextualSpacing/>
    </w:pPr>
  </w:style>
  <w:style w:type="paragraph" w:customStyle="1" w:styleId="NormalNumbered">
    <w:name w:val="Normal Numbered"/>
    <w:basedOn w:val="Nadpis1"/>
    <w:next w:val="NormalText"/>
    <w:uiPriority w:val="20"/>
    <w:qFormat/>
    <w:rsid w:val="00516B16"/>
    <w:pPr>
      <w:outlineLvl w:val="9"/>
    </w:pPr>
    <w:rPr>
      <w:b w:val="0"/>
      <w:caps w:val="0"/>
    </w:rPr>
  </w:style>
  <w:style w:type="paragraph" w:customStyle="1" w:styleId="NormalNumberedIndent">
    <w:name w:val="Normal Numbered Indent"/>
    <w:basedOn w:val="Nadpis2"/>
    <w:next w:val="NormalTextIndent"/>
    <w:uiPriority w:val="20"/>
    <w:qFormat/>
    <w:rsid w:val="00516B16"/>
    <w:pPr>
      <w:outlineLvl w:val="9"/>
    </w:pPr>
    <w:rPr>
      <w:b/>
    </w:rPr>
  </w:style>
  <w:style w:type="paragraph" w:customStyle="1" w:styleId="NormalNumberedIndent2">
    <w:name w:val="Normal Numbered Indent 2"/>
    <w:basedOn w:val="Nadpis3"/>
    <w:next w:val="NormalTextIndent"/>
    <w:uiPriority w:val="20"/>
    <w:qFormat/>
    <w:rsid w:val="00516B16"/>
    <w:pPr>
      <w:outlineLvl w:val="9"/>
    </w:pPr>
  </w:style>
  <w:style w:type="paragraph" w:styleId="Bezmezer">
    <w:name w:val="No Spacing"/>
    <w:basedOn w:val="Normln"/>
    <w:uiPriority w:val="2"/>
    <w:semiHidden/>
    <w:qFormat/>
    <w:rsid w:val="007A7EAD"/>
  </w:style>
  <w:style w:type="character" w:styleId="Zdraznnintenzivn">
    <w:name w:val="Intense Emphasis"/>
    <w:basedOn w:val="Standardnpsmoodstavce"/>
    <w:uiPriority w:val="21"/>
    <w:semiHidden/>
    <w:qFormat/>
    <w:rsid w:val="00027EF2"/>
    <w:rPr>
      <w:b/>
      <w:bCs/>
      <w:iCs/>
      <w:caps/>
      <w:smallCaps w:val="0"/>
      <w:color w:val="000000" w:themeColor="text1"/>
    </w:rPr>
  </w:style>
  <w:style w:type="paragraph" w:customStyle="1" w:styleId="IssueRecommendation">
    <w:name w:val="Issue/Recommendation"/>
    <w:basedOn w:val="NormalText"/>
    <w:uiPriority w:val="9"/>
    <w:qFormat/>
    <w:rsid w:val="00027EF2"/>
    <w:pPr>
      <w:ind w:left="2836" w:hanging="1985"/>
    </w:pPr>
  </w:style>
  <w:style w:type="paragraph" w:customStyle="1" w:styleId="Section">
    <w:name w:val="Section"/>
    <w:basedOn w:val="NormalText"/>
    <w:next w:val="NormalText"/>
    <w:uiPriority w:val="11"/>
    <w:qFormat/>
    <w:rsid w:val="00027EF2"/>
    <w:pPr>
      <w:keepNext/>
      <w:keepLines/>
      <w:jc w:val="center"/>
    </w:pPr>
    <w:rPr>
      <w:b/>
      <w:caps/>
    </w:rPr>
  </w:style>
  <w:style w:type="paragraph" w:styleId="Zkladntext">
    <w:name w:val="Body Text"/>
    <w:basedOn w:val="Normln"/>
    <w:link w:val="ZkladntextChar"/>
    <w:uiPriority w:val="99"/>
    <w:semiHidden/>
    <w:rsid w:val="007A7EAD"/>
    <w:pPr>
      <w:spacing w:after="120"/>
    </w:pPr>
  </w:style>
  <w:style w:type="character" w:customStyle="1" w:styleId="ZkladntextChar">
    <w:name w:val="Základní text Char"/>
    <w:basedOn w:val="Standardnpsmoodstavce"/>
    <w:link w:val="Zkladntext"/>
    <w:uiPriority w:val="99"/>
    <w:semiHidden/>
    <w:rsid w:val="007A7EAD"/>
    <w:rPr>
      <w:noProof/>
      <w:spacing w:val="4"/>
      <w:lang w:val="en-US"/>
    </w:rPr>
  </w:style>
  <w:style w:type="paragraph" w:customStyle="1" w:styleId="NormalNoSpacingIndent">
    <w:name w:val="Normal No Spacing Indent"/>
    <w:basedOn w:val="NormalNoSpacing"/>
    <w:uiPriority w:val="2"/>
    <w:qFormat/>
    <w:rsid w:val="00027EF2"/>
    <w:pPr>
      <w:ind w:left="851"/>
    </w:pPr>
  </w:style>
  <w:style w:type="paragraph" w:customStyle="1" w:styleId="NormalNoSpacingIndent2">
    <w:name w:val="Normal No Spacing Indent 2"/>
    <w:basedOn w:val="NormalNoSpacing"/>
    <w:uiPriority w:val="2"/>
    <w:qFormat/>
    <w:rsid w:val="00027EF2"/>
    <w:pPr>
      <w:ind w:left="1701"/>
    </w:pPr>
  </w:style>
  <w:style w:type="paragraph" w:customStyle="1" w:styleId="NormalNoSpacingIndent3">
    <w:name w:val="Normal No Spacing Indent 3"/>
    <w:basedOn w:val="NormalNoSpacing"/>
    <w:uiPriority w:val="2"/>
    <w:qFormat/>
    <w:rsid w:val="00027EF2"/>
    <w:pPr>
      <w:ind w:left="2552"/>
    </w:pPr>
  </w:style>
  <w:style w:type="paragraph" w:customStyle="1" w:styleId="ListiIndent2">
    <w:name w:val="List (i) Indent 2"/>
    <w:basedOn w:val="NormalText"/>
    <w:uiPriority w:val="6"/>
    <w:qFormat/>
    <w:rsid w:val="00027EF2"/>
    <w:pPr>
      <w:numPr>
        <w:ilvl w:val="8"/>
        <w:numId w:val="6"/>
      </w:numPr>
    </w:pPr>
  </w:style>
  <w:style w:type="paragraph" w:customStyle="1" w:styleId="ListaIndent2">
    <w:name w:val="List (a) Indent 2"/>
    <w:basedOn w:val="NormalText"/>
    <w:uiPriority w:val="5"/>
    <w:qFormat/>
    <w:rsid w:val="00027EF2"/>
    <w:pPr>
      <w:numPr>
        <w:ilvl w:val="5"/>
        <w:numId w:val="6"/>
      </w:numPr>
    </w:pPr>
  </w:style>
  <w:style w:type="paragraph" w:styleId="Nadpisobsahu">
    <w:name w:val="TOC Heading"/>
    <w:basedOn w:val="NormalText"/>
    <w:next w:val="NormalText"/>
    <w:uiPriority w:val="22"/>
    <w:qFormat/>
    <w:rsid w:val="00027EF2"/>
    <w:pPr>
      <w:jc w:val="center"/>
    </w:pPr>
    <w:rPr>
      <w:rFonts w:asciiTheme="majorHAnsi" w:hAnsiTheme="majorHAnsi"/>
      <w:b/>
      <w:caps/>
      <w:lang w:eastAsia="de-AT"/>
    </w:rPr>
  </w:style>
  <w:style w:type="table" w:styleId="Svtlstnovn">
    <w:name w:val="Light Shading"/>
    <w:basedOn w:val="Normlntabulka"/>
    <w:uiPriority w:val="60"/>
    <w:rsid w:val="00027EF2"/>
    <w:pPr>
      <w:spacing w:before="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WolfTheissTable">
    <w:name w:val="WolfTheiss Table"/>
    <w:basedOn w:val="Normlntabulka"/>
    <w:uiPriority w:val="99"/>
    <w:rsid w:val="00027EF2"/>
    <w:pPr>
      <w:spacing w:before="0" w:line="240" w:lineRule="auto"/>
    </w:pPr>
    <w:rPr>
      <w:rFonts w:ascii="Arial" w:hAnsi="Arial"/>
      <w:sz w:val="1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auto"/>
        <w:sz w:val="16"/>
      </w:rPr>
      <w:tblPr/>
      <w:tcPr>
        <w:shd w:val="clear" w:color="auto" w:fill="BFBFBF" w:themeFill="background1" w:themeFillShade="BF"/>
      </w:tcPr>
    </w:tblStylePr>
    <w:tblStylePr w:type="lastRow">
      <w:rPr>
        <w:b/>
      </w:rPr>
    </w:tblStylePr>
    <w:tblStylePr w:type="firstCol">
      <w:rPr>
        <w:b/>
      </w:rPr>
    </w:tblStylePr>
    <w:tblStylePr w:type="lastCol">
      <w:rPr>
        <w:b/>
      </w:rPr>
    </w:tblStylePr>
    <w:tblStylePr w:type="band2Vert">
      <w:tblPr/>
      <w:tcPr>
        <w:shd w:val="clear" w:color="auto" w:fill="BFBFBF" w:themeFill="background1" w:themeFillShade="BF"/>
      </w:tcPr>
    </w:tblStylePr>
    <w:tblStylePr w:type="band1Horz">
      <w:tblPr/>
      <w:tcPr>
        <w:shd w:val="clear" w:color="auto" w:fill="FFFFFF" w:themeFill="background1"/>
      </w:tcPr>
    </w:tblStylePr>
    <w:tblStylePr w:type="band2Horz">
      <w:tblPr/>
      <w:tcPr>
        <w:shd w:val="clear" w:color="auto" w:fill="BFBFBF" w:themeFill="background1" w:themeFillShade="BF"/>
      </w:tcPr>
    </w:tblStylePr>
    <w:tblStylePr w:type="nwCell">
      <w:tblPr>
        <w:tblCellMar>
          <w:top w:w="57" w:type="dxa"/>
          <w:left w:w="57" w:type="dxa"/>
          <w:bottom w:w="57" w:type="dxa"/>
          <w:right w:w="57" w:type="dxa"/>
        </w:tblCellMar>
      </w:tblPr>
    </w:tblStylePr>
  </w:style>
  <w:style w:type="paragraph" w:customStyle="1" w:styleId="CompanyInfoAddressline-1">
    <w:name w:val="CompanyInfo_Addressline-1"/>
    <w:basedOn w:val="CompanyInfo"/>
    <w:next w:val="CompanyInfoAddressline-2"/>
    <w:semiHidden/>
    <w:rsid w:val="008E02B4"/>
    <w:rPr>
      <w:spacing w:val="4"/>
    </w:rPr>
  </w:style>
  <w:style w:type="paragraph" w:customStyle="1" w:styleId="CompanyInfoAddressline-2">
    <w:name w:val="CompanyInfo_Addressline-2"/>
    <w:basedOn w:val="CompanyInfoAddressline-1"/>
    <w:next w:val="CompanyInfoAddressline-3"/>
    <w:semiHidden/>
    <w:rsid w:val="008E02B4"/>
  </w:style>
  <w:style w:type="paragraph" w:customStyle="1" w:styleId="CompanyInfoAddressline-3">
    <w:name w:val="CompanyInfo_Addressline-3"/>
    <w:basedOn w:val="CompanyInfo"/>
    <w:next w:val="CompanyInfoAddressline-4"/>
    <w:semiHidden/>
    <w:rsid w:val="008E02B4"/>
    <w:pPr>
      <w:spacing w:line="150" w:lineRule="atLeast"/>
    </w:pPr>
    <w:rPr>
      <w:b w:val="0"/>
      <w:sz w:val="11"/>
    </w:rPr>
  </w:style>
  <w:style w:type="paragraph" w:customStyle="1" w:styleId="CompanyInfoAddressline-4">
    <w:name w:val="CompanyInfo_Addressline-4"/>
    <w:basedOn w:val="CompanyInfoAddressline-3"/>
    <w:next w:val="CompanyInfoAddressline-5"/>
    <w:semiHidden/>
    <w:rsid w:val="008E02B4"/>
  </w:style>
  <w:style w:type="paragraph" w:customStyle="1" w:styleId="CompanyInfoAddressline-5">
    <w:name w:val="CompanyInfo_Addressline-5"/>
    <w:basedOn w:val="CompanyInfoAddressline-4"/>
    <w:semiHidden/>
    <w:rsid w:val="008E02B4"/>
  </w:style>
  <w:style w:type="paragraph" w:customStyle="1" w:styleId="CompanyInfo">
    <w:name w:val="CompanyInfo"/>
    <w:basedOn w:val="NormalText"/>
    <w:semiHidden/>
    <w:rsid w:val="008E02B4"/>
    <w:pPr>
      <w:spacing w:before="0" w:line="160" w:lineRule="exact"/>
    </w:pPr>
    <w:rPr>
      <w:b/>
      <w:spacing w:val="0"/>
      <w:sz w:val="12"/>
      <w:szCs w:val="12"/>
    </w:rPr>
  </w:style>
  <w:style w:type="paragraph" w:customStyle="1" w:styleId="CompanyInfoTelephone">
    <w:name w:val="CompanyInfo_Telephone"/>
    <w:basedOn w:val="CompanyInfoAddressline-5"/>
    <w:semiHidden/>
    <w:rsid w:val="008E02B4"/>
    <w:pPr>
      <w:tabs>
        <w:tab w:val="left" w:pos="284"/>
      </w:tabs>
    </w:pPr>
  </w:style>
  <w:style w:type="paragraph" w:customStyle="1" w:styleId="CompanyInfoFax">
    <w:name w:val="CompanyInfo_Fax"/>
    <w:basedOn w:val="CompanyInfoTelephone"/>
    <w:semiHidden/>
    <w:rsid w:val="008E02B4"/>
  </w:style>
  <w:style w:type="paragraph" w:customStyle="1" w:styleId="CompanyInfoEmail">
    <w:name w:val="CompanyInfo_Email"/>
    <w:basedOn w:val="CompanyInfoFax"/>
    <w:semiHidden/>
    <w:rsid w:val="008E02B4"/>
  </w:style>
  <w:style w:type="paragraph" w:customStyle="1" w:styleId="CompanyInfoURL">
    <w:name w:val="CompanyInfo_URL"/>
    <w:basedOn w:val="CompanyInfoEmail"/>
    <w:semiHidden/>
    <w:rsid w:val="008E02B4"/>
  </w:style>
  <w:style w:type="paragraph" w:customStyle="1" w:styleId="CompanyInfoAddressline-0">
    <w:name w:val="CompanyInfo_Addressline-0"/>
    <w:basedOn w:val="CompanyInfo"/>
    <w:next w:val="CompanyInfoAddressline-1"/>
    <w:semiHidden/>
    <w:rsid w:val="008E02B4"/>
    <w:rPr>
      <w:spacing w:val="4"/>
    </w:rPr>
  </w:style>
  <w:style w:type="paragraph" w:customStyle="1" w:styleId="TableTextNormal">
    <w:name w:val="Table Text Normal"/>
    <w:basedOn w:val="NormalText"/>
    <w:link w:val="TableTextNormalChar"/>
    <w:uiPriority w:val="99"/>
    <w:semiHidden/>
    <w:qFormat/>
    <w:rsid w:val="00DF0CAD"/>
    <w:pPr>
      <w:spacing w:before="0" w:line="240" w:lineRule="auto"/>
    </w:pPr>
    <w:rPr>
      <w:sz w:val="16"/>
      <w:lang w:val="en-GB"/>
    </w:rPr>
  </w:style>
  <w:style w:type="paragraph" w:customStyle="1" w:styleId="TableTextBold">
    <w:name w:val="Table Text Bold"/>
    <w:basedOn w:val="NormalText"/>
    <w:link w:val="TableTextBoldChar"/>
    <w:uiPriority w:val="99"/>
    <w:semiHidden/>
    <w:qFormat/>
    <w:rsid w:val="00DF0CAD"/>
    <w:pPr>
      <w:spacing w:before="0" w:line="240" w:lineRule="auto"/>
    </w:pPr>
    <w:rPr>
      <w:b/>
      <w:sz w:val="16"/>
    </w:rPr>
  </w:style>
  <w:style w:type="character" w:customStyle="1" w:styleId="TableTextNormalChar">
    <w:name w:val="Table Text Normal Char"/>
    <w:basedOn w:val="Standardnpsmoodstavce"/>
    <w:link w:val="TableTextNormal"/>
    <w:uiPriority w:val="99"/>
    <w:semiHidden/>
    <w:rsid w:val="00DF0CAD"/>
    <w:rPr>
      <w:rFonts w:ascii="Arial" w:hAnsi="Arial"/>
      <w:spacing w:val="4"/>
      <w:sz w:val="16"/>
      <w:lang w:val="en-GB"/>
    </w:rPr>
  </w:style>
  <w:style w:type="character" w:customStyle="1" w:styleId="TableTextBoldChar">
    <w:name w:val="Table Text Bold Char"/>
    <w:basedOn w:val="Standardnpsmoodstavce"/>
    <w:link w:val="TableTextBold"/>
    <w:uiPriority w:val="99"/>
    <w:semiHidden/>
    <w:rsid w:val="00DF0CAD"/>
    <w:rPr>
      <w:rFonts w:ascii="Arial" w:hAnsi="Arial"/>
      <w:b/>
      <w:spacing w:val="4"/>
      <w:sz w:val="16"/>
    </w:rPr>
  </w:style>
  <w:style w:type="paragraph" w:customStyle="1" w:styleId="Listi">
    <w:name w:val="List (i)"/>
    <w:basedOn w:val="NormalText"/>
    <w:uiPriority w:val="6"/>
    <w:qFormat/>
    <w:rsid w:val="00027EF2"/>
    <w:pPr>
      <w:numPr>
        <w:ilvl w:val="6"/>
        <w:numId w:val="6"/>
      </w:numPr>
    </w:pPr>
  </w:style>
  <w:style w:type="paragraph" w:customStyle="1" w:styleId="ListiIndent">
    <w:name w:val="List (i) Indent"/>
    <w:basedOn w:val="NormalText"/>
    <w:uiPriority w:val="6"/>
    <w:qFormat/>
    <w:rsid w:val="00027EF2"/>
    <w:pPr>
      <w:numPr>
        <w:ilvl w:val="7"/>
        <w:numId w:val="6"/>
      </w:numPr>
    </w:pPr>
  </w:style>
  <w:style w:type="paragraph" w:customStyle="1" w:styleId="Heading1NotinTOC">
    <w:name w:val="Heading 1 (Not in TOC)"/>
    <w:basedOn w:val="NormalText"/>
    <w:next w:val="NormalText"/>
    <w:uiPriority w:val="21"/>
    <w:qFormat/>
    <w:rsid w:val="00AC7000"/>
    <w:pPr>
      <w:keepNext/>
      <w:keepLines/>
      <w:numPr>
        <w:numId w:val="10"/>
      </w:numPr>
    </w:pPr>
    <w:rPr>
      <w:rFonts w:asciiTheme="majorHAnsi" w:hAnsiTheme="majorHAnsi"/>
      <w:b/>
      <w:caps/>
    </w:rPr>
  </w:style>
  <w:style w:type="paragraph" w:customStyle="1" w:styleId="Heading2NotinTOC">
    <w:name w:val="Heading 2 (Not in TOC)"/>
    <w:basedOn w:val="Heading1NotinTOC"/>
    <w:next w:val="NormalTextIndent"/>
    <w:uiPriority w:val="21"/>
    <w:qFormat/>
    <w:rsid w:val="00AC7000"/>
    <w:pPr>
      <w:keepNext w:val="0"/>
      <w:keepLines w:val="0"/>
      <w:numPr>
        <w:ilvl w:val="1"/>
      </w:numPr>
    </w:pPr>
    <w:rPr>
      <w:caps w:val="0"/>
    </w:rPr>
  </w:style>
  <w:style w:type="paragraph" w:customStyle="1" w:styleId="Heading3NotinTOC">
    <w:name w:val="Heading 3 (Not in TOC)"/>
    <w:basedOn w:val="Heading2NotinTOC"/>
    <w:next w:val="NormalTextIndent"/>
    <w:uiPriority w:val="21"/>
    <w:qFormat/>
    <w:rsid w:val="00AC7000"/>
    <w:pPr>
      <w:numPr>
        <w:ilvl w:val="2"/>
      </w:numPr>
    </w:pPr>
    <w:rPr>
      <w:b w:val="0"/>
    </w:rPr>
  </w:style>
  <w:style w:type="paragraph" w:customStyle="1" w:styleId="Heading4NotinTOC">
    <w:name w:val="Heading 4 (Not in TOC)"/>
    <w:basedOn w:val="Heading3NotinTOC"/>
    <w:next w:val="NormalTextIndent2"/>
    <w:uiPriority w:val="21"/>
    <w:qFormat/>
    <w:rsid w:val="00AC7000"/>
    <w:pPr>
      <w:numPr>
        <w:ilvl w:val="3"/>
      </w:numPr>
    </w:pPr>
  </w:style>
  <w:style w:type="paragraph" w:customStyle="1" w:styleId="Heading5NotinTOC">
    <w:name w:val="Heading 5 (Not in TOC)"/>
    <w:basedOn w:val="Heading4NotinTOC"/>
    <w:next w:val="NormalTextIndent3"/>
    <w:uiPriority w:val="21"/>
    <w:qFormat/>
    <w:rsid w:val="00AC7000"/>
    <w:pPr>
      <w:numPr>
        <w:ilvl w:val="4"/>
      </w:numPr>
    </w:pPr>
  </w:style>
  <w:style w:type="paragraph" w:styleId="Rejstk1">
    <w:name w:val="index 1"/>
    <w:basedOn w:val="Normln"/>
    <w:next w:val="Normln"/>
    <w:autoRedefine/>
    <w:uiPriority w:val="99"/>
    <w:semiHidden/>
    <w:unhideWhenUsed/>
    <w:rsid w:val="00027EF2"/>
    <w:pPr>
      <w:spacing w:line="240" w:lineRule="auto"/>
      <w:ind w:left="200" w:hanging="200"/>
    </w:pPr>
  </w:style>
  <w:style w:type="numbering" w:customStyle="1" w:styleId="MultilevelListforHeadings">
    <w:name w:val="Multilevel List for Headings"/>
    <w:uiPriority w:val="99"/>
    <w:rsid w:val="00027EF2"/>
    <w:pPr>
      <w:numPr>
        <w:numId w:val="1"/>
      </w:numPr>
    </w:pPr>
  </w:style>
  <w:style w:type="numbering" w:customStyle="1" w:styleId="MultilevelListforHeadingsNOTinTOC">
    <w:name w:val="Multilevel List for Headings (NOT in TOC)"/>
    <w:uiPriority w:val="99"/>
    <w:rsid w:val="00027EF2"/>
    <w:pPr>
      <w:numPr>
        <w:numId w:val="2"/>
      </w:numPr>
    </w:pPr>
  </w:style>
  <w:style w:type="numbering" w:customStyle="1" w:styleId="MultilevelListforTextLists">
    <w:name w:val="Multilevel List for Text Lists"/>
    <w:uiPriority w:val="99"/>
    <w:rsid w:val="00027EF2"/>
    <w:pPr>
      <w:numPr>
        <w:numId w:val="3"/>
      </w:numPr>
    </w:pPr>
  </w:style>
  <w:style w:type="paragraph" w:customStyle="1" w:styleId="Lista">
    <w:name w:val="List (a)"/>
    <w:basedOn w:val="NormalText"/>
    <w:uiPriority w:val="5"/>
    <w:qFormat/>
    <w:rsid w:val="00027EF2"/>
    <w:pPr>
      <w:numPr>
        <w:ilvl w:val="3"/>
        <w:numId w:val="6"/>
      </w:numPr>
    </w:pPr>
  </w:style>
  <w:style w:type="paragraph" w:customStyle="1" w:styleId="ListBulletIndent2ListBullet3">
    <w:name w:val="List Bullet Indent 2  (List Bullet 3)"/>
    <w:basedOn w:val="NormalText"/>
    <w:uiPriority w:val="4"/>
    <w:qFormat/>
    <w:rsid w:val="00027EF2"/>
    <w:pPr>
      <w:numPr>
        <w:ilvl w:val="2"/>
        <w:numId w:val="6"/>
      </w:numPr>
    </w:pPr>
  </w:style>
  <w:style w:type="paragraph" w:customStyle="1" w:styleId="ListBulletIndentListBullet2">
    <w:name w:val="List Bullet Indent  (List Bullet 2)"/>
    <w:basedOn w:val="NormalText"/>
    <w:uiPriority w:val="4"/>
    <w:qFormat/>
    <w:rsid w:val="00027EF2"/>
    <w:pPr>
      <w:numPr>
        <w:ilvl w:val="1"/>
        <w:numId w:val="6"/>
      </w:numPr>
    </w:pPr>
  </w:style>
  <w:style w:type="character" w:styleId="Zstupntext">
    <w:name w:val="Placeholder Text"/>
    <w:basedOn w:val="Standardnpsmoodstavce"/>
    <w:uiPriority w:val="99"/>
    <w:semiHidden/>
    <w:rsid w:val="00A14736"/>
    <w:rPr>
      <w:color w:val="808080"/>
    </w:rPr>
  </w:style>
  <w:style w:type="paragraph" w:customStyle="1" w:styleId="CompanyInfoAddressline-n">
    <w:name w:val="CompanyInfo_Addressline-n"/>
    <w:basedOn w:val="CompanyInfoAddressline-5"/>
    <w:semiHidden/>
    <w:qFormat/>
    <w:rsid w:val="008E02B4"/>
  </w:style>
  <w:style w:type="paragraph" w:customStyle="1" w:styleId="Footer-DMS">
    <w:name w:val="Footer - DMS"/>
    <w:basedOn w:val="Footer-NormalText"/>
    <w:uiPriority w:val="51"/>
    <w:semiHidden/>
    <w:qFormat/>
    <w:rsid w:val="00DF0CAD"/>
    <w:rPr>
      <w:spacing w:val="0"/>
      <w:sz w:val="12"/>
      <w:szCs w:val="10"/>
    </w:rPr>
  </w:style>
  <w:style w:type="paragraph" w:customStyle="1" w:styleId="Footer-ItalicText">
    <w:name w:val="Footer - Italic Text"/>
    <w:basedOn w:val="Zpat"/>
    <w:uiPriority w:val="51"/>
    <w:semiHidden/>
    <w:qFormat/>
    <w:rsid w:val="00027EF2"/>
    <w:rPr>
      <w:i/>
      <w:spacing w:val="-2"/>
      <w:szCs w:val="12"/>
      <w:lang w:val="en-US"/>
    </w:rPr>
  </w:style>
  <w:style w:type="paragraph" w:customStyle="1" w:styleId="Footer-Locations">
    <w:name w:val="Footer - Locations"/>
    <w:basedOn w:val="Zpat"/>
    <w:uiPriority w:val="51"/>
    <w:semiHidden/>
    <w:qFormat/>
    <w:rsid w:val="00DF0CAD"/>
    <w:rPr>
      <w:rFonts w:cs="Arial"/>
      <w:spacing w:val="6"/>
      <w:szCs w:val="10"/>
    </w:rPr>
  </w:style>
  <w:style w:type="paragraph" w:customStyle="1" w:styleId="Footer-NormalText">
    <w:name w:val="Footer - Normal Text"/>
    <w:basedOn w:val="Zpat"/>
    <w:uiPriority w:val="51"/>
    <w:semiHidden/>
    <w:qFormat/>
    <w:rsid w:val="00DF0CAD"/>
    <w:pPr>
      <w:tabs>
        <w:tab w:val="center" w:pos="4536"/>
        <w:tab w:val="right" w:pos="9072"/>
      </w:tabs>
    </w:pPr>
    <w:rPr>
      <w:spacing w:val="-1"/>
    </w:rPr>
  </w:style>
  <w:style w:type="paragraph" w:customStyle="1" w:styleId="NormalText">
    <w:name w:val="Normal Text"/>
    <w:basedOn w:val="Normln"/>
    <w:qFormat/>
    <w:rsid w:val="00027EF2"/>
    <w:pPr>
      <w:spacing w:before="240"/>
      <w:jc w:val="both"/>
    </w:pPr>
  </w:style>
  <w:style w:type="paragraph" w:customStyle="1" w:styleId="NormalNoSpacing">
    <w:name w:val="Normal No Spacing"/>
    <w:basedOn w:val="NormalText"/>
    <w:uiPriority w:val="2"/>
    <w:qFormat/>
    <w:rsid w:val="00027EF2"/>
    <w:pPr>
      <w:spacing w:before="0"/>
    </w:pPr>
  </w:style>
  <w:style w:type="paragraph" w:customStyle="1" w:styleId="NormalTextIndent">
    <w:name w:val="Normal Text Indent"/>
    <w:basedOn w:val="NormalText"/>
    <w:qFormat/>
    <w:rsid w:val="00027EF2"/>
    <w:pPr>
      <w:ind w:left="851"/>
    </w:pPr>
  </w:style>
  <w:style w:type="paragraph" w:customStyle="1" w:styleId="NormalTextIndent2">
    <w:name w:val="Normal Text Indent 2"/>
    <w:basedOn w:val="NormalText"/>
    <w:uiPriority w:val="1"/>
    <w:qFormat/>
    <w:rsid w:val="00027EF2"/>
    <w:pPr>
      <w:ind w:left="1701"/>
    </w:pPr>
  </w:style>
  <w:style w:type="paragraph" w:customStyle="1" w:styleId="NormalTextIndent3">
    <w:name w:val="Normal Text Indent 3"/>
    <w:basedOn w:val="NormalText"/>
    <w:uiPriority w:val="1"/>
    <w:qFormat/>
    <w:rsid w:val="00027EF2"/>
    <w:pPr>
      <w:ind w:left="2552"/>
    </w:pPr>
    <w:rPr>
      <w:szCs w:val="16"/>
    </w:rPr>
  </w:style>
  <w:style w:type="paragraph" w:styleId="Datum">
    <w:name w:val="Date"/>
    <w:basedOn w:val="NormalText"/>
    <w:next w:val="NormalText"/>
    <w:link w:val="DatumChar"/>
    <w:uiPriority w:val="99"/>
    <w:semiHidden/>
    <w:rsid w:val="00027EF2"/>
  </w:style>
  <w:style w:type="character" w:customStyle="1" w:styleId="DatumChar">
    <w:name w:val="Datum Char"/>
    <w:basedOn w:val="Standardnpsmoodstavce"/>
    <w:link w:val="Datum"/>
    <w:uiPriority w:val="99"/>
    <w:semiHidden/>
    <w:rsid w:val="00027EF2"/>
    <w:rPr>
      <w:rFonts w:ascii="Arial" w:hAnsi="Arial"/>
      <w:spacing w:val="4"/>
    </w:rPr>
  </w:style>
  <w:style w:type="character" w:styleId="Sledovanodkaz">
    <w:name w:val="FollowedHyperlink"/>
    <w:basedOn w:val="Standardnpsmoodstavce"/>
    <w:uiPriority w:val="99"/>
    <w:semiHidden/>
    <w:unhideWhenUsed/>
    <w:rsid w:val="00027EF2"/>
    <w:rPr>
      <w:color w:val="766A62"/>
      <w:u w:val="single"/>
    </w:rPr>
  </w:style>
  <w:style w:type="paragraph" w:styleId="Hlavikarejstku">
    <w:name w:val="index heading"/>
    <w:basedOn w:val="NormalText"/>
    <w:next w:val="Rejstk1"/>
    <w:uiPriority w:val="4"/>
    <w:semiHidden/>
    <w:rsid w:val="00027EF2"/>
    <w:rPr>
      <w:rFonts w:asciiTheme="majorHAnsi" w:eastAsiaTheme="majorEastAsia" w:hAnsiTheme="majorHAnsi" w:cstheme="majorBidi"/>
      <w:b/>
      <w:bCs/>
    </w:rPr>
  </w:style>
  <w:style w:type="paragraph" w:styleId="Pokraovnseznamu">
    <w:name w:val="List Continue"/>
    <w:basedOn w:val="NormalText"/>
    <w:uiPriority w:val="3"/>
    <w:semiHidden/>
    <w:qFormat/>
    <w:rsid w:val="00027EF2"/>
    <w:pPr>
      <w:spacing w:after="120"/>
      <w:ind w:left="283"/>
      <w:contextualSpacing/>
    </w:pPr>
  </w:style>
  <w:style w:type="paragraph" w:styleId="Pokraovnseznamu2">
    <w:name w:val="List Continue 2"/>
    <w:basedOn w:val="NormalText"/>
    <w:uiPriority w:val="3"/>
    <w:semiHidden/>
    <w:qFormat/>
    <w:rsid w:val="00027EF2"/>
    <w:pPr>
      <w:spacing w:after="120"/>
      <w:ind w:left="566"/>
      <w:contextualSpacing/>
    </w:pPr>
  </w:style>
  <w:style w:type="paragraph" w:styleId="Pokraovnseznamu3">
    <w:name w:val="List Continue 3"/>
    <w:basedOn w:val="NormalText"/>
    <w:uiPriority w:val="3"/>
    <w:semiHidden/>
    <w:qFormat/>
    <w:rsid w:val="00027EF2"/>
    <w:pPr>
      <w:spacing w:after="120"/>
      <w:ind w:left="849"/>
      <w:contextualSpacing/>
    </w:pPr>
  </w:style>
  <w:style w:type="paragraph" w:styleId="Obsah7">
    <w:name w:val="toc 7"/>
    <w:basedOn w:val="Obsah6"/>
    <w:next w:val="NormalText"/>
    <w:autoRedefine/>
    <w:uiPriority w:val="39"/>
    <w:semiHidden/>
    <w:unhideWhenUsed/>
    <w:rsid w:val="00027EF2"/>
    <w:pPr>
      <w:ind w:left="1200"/>
    </w:pPr>
  </w:style>
  <w:style w:type="paragraph" w:styleId="Obsah8">
    <w:name w:val="toc 8"/>
    <w:basedOn w:val="Obsah7"/>
    <w:next w:val="NormalText"/>
    <w:autoRedefine/>
    <w:uiPriority w:val="39"/>
    <w:semiHidden/>
    <w:unhideWhenUsed/>
    <w:rsid w:val="00027EF2"/>
    <w:pPr>
      <w:ind w:left="1400"/>
    </w:pPr>
  </w:style>
  <w:style w:type="paragraph" w:styleId="Obsah9">
    <w:name w:val="toc 9"/>
    <w:basedOn w:val="Obsah8"/>
    <w:next w:val="NormalText"/>
    <w:autoRedefine/>
    <w:uiPriority w:val="39"/>
    <w:semiHidden/>
    <w:unhideWhenUsed/>
    <w:rsid w:val="00027EF2"/>
    <w:pPr>
      <w:ind w:left="1600"/>
    </w:pPr>
  </w:style>
  <w:style w:type="numbering" w:customStyle="1" w:styleId="Agreement-Numberingpageoneandtwo">
    <w:name w:val="Agreement - Numbering page one and two"/>
    <w:uiPriority w:val="99"/>
    <w:rsid w:val="0072455C"/>
    <w:pPr>
      <w:numPr>
        <w:numId w:val="9"/>
      </w:numPr>
    </w:pPr>
  </w:style>
  <w:style w:type="paragraph" w:customStyle="1" w:styleId="Agreement-NumberingCoverPage">
    <w:name w:val="Agreement - Numbering Cover Page"/>
    <w:basedOn w:val="NormalText"/>
    <w:uiPriority w:val="99"/>
    <w:qFormat/>
    <w:rsid w:val="0072455C"/>
    <w:pPr>
      <w:numPr>
        <w:numId w:val="9"/>
      </w:numPr>
      <w:tabs>
        <w:tab w:val="left" w:pos="284"/>
      </w:tabs>
      <w:contextualSpacing/>
      <w:jc w:val="center"/>
    </w:pPr>
    <w:rPr>
      <w:b/>
    </w:rPr>
  </w:style>
  <w:style w:type="paragraph" w:customStyle="1" w:styleId="Agreement-NormalTextCentered">
    <w:name w:val="Agreement - Normal Text Centered"/>
    <w:basedOn w:val="NormalText"/>
    <w:uiPriority w:val="99"/>
    <w:qFormat/>
    <w:rsid w:val="00ED1BE2"/>
    <w:pPr>
      <w:jc w:val="center"/>
    </w:pPr>
  </w:style>
  <w:style w:type="paragraph" w:customStyle="1" w:styleId="Agreement-NormalNoSpacingCentered">
    <w:name w:val="Agreement - Normal No Spacing Centered"/>
    <w:basedOn w:val="NormalNoSpacing"/>
    <w:uiPriority w:val="99"/>
    <w:qFormat/>
    <w:rsid w:val="00ED1BE2"/>
    <w:pPr>
      <w:jc w:val="center"/>
    </w:pPr>
  </w:style>
  <w:style w:type="paragraph" w:customStyle="1" w:styleId="Agreement-NumberingPageTwo1">
    <w:name w:val="Agreement - Numbering Page Two (1)"/>
    <w:basedOn w:val="NormalText"/>
    <w:uiPriority w:val="99"/>
    <w:qFormat/>
    <w:rsid w:val="0072455C"/>
    <w:pPr>
      <w:numPr>
        <w:ilvl w:val="1"/>
        <w:numId w:val="9"/>
      </w:numPr>
    </w:pPr>
  </w:style>
  <w:style w:type="paragraph" w:customStyle="1" w:styleId="Agreement-NumberingPageTwoA">
    <w:name w:val="Agreement - Numbering Page Two (A)"/>
    <w:basedOn w:val="NormalText"/>
    <w:uiPriority w:val="99"/>
    <w:qFormat/>
    <w:rsid w:val="0072455C"/>
    <w:pPr>
      <w:numPr>
        <w:ilvl w:val="2"/>
        <w:numId w:val="9"/>
      </w:numPr>
    </w:pPr>
    <w:rPr>
      <w:lang w:val="en-GB"/>
    </w:rPr>
  </w:style>
  <w:style w:type="paragraph" w:customStyle="1" w:styleId="Footer-LocalLawStatement">
    <w:name w:val="Footer - LocalLawStatement"/>
    <w:basedOn w:val="Footer-NormalText"/>
    <w:uiPriority w:val="51"/>
    <w:semiHidden/>
    <w:qFormat/>
    <w:rsid w:val="00237669"/>
    <w:pPr>
      <w:spacing w:line="140" w:lineRule="exact"/>
      <w:jc w:val="center"/>
    </w:pPr>
    <w:rPr>
      <w:spacing w:val="5"/>
    </w:rPr>
  </w:style>
  <w:style w:type="character" w:customStyle="1" w:styleId="apple-converted-space">
    <w:name w:val="apple-converted-space"/>
    <w:rsid w:val="00336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7282">
      <w:bodyDiv w:val="1"/>
      <w:marLeft w:val="0"/>
      <w:marRight w:val="0"/>
      <w:marTop w:val="0"/>
      <w:marBottom w:val="0"/>
      <w:divBdr>
        <w:top w:val="none" w:sz="0" w:space="0" w:color="auto"/>
        <w:left w:val="none" w:sz="0" w:space="0" w:color="auto"/>
        <w:bottom w:val="none" w:sz="0" w:space="0" w:color="auto"/>
        <w:right w:val="none" w:sz="0" w:space="0" w:color="auto"/>
      </w:divBdr>
    </w:div>
    <w:div w:id="3933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Wolf Theiss">
  <a:themeElements>
    <a:clrScheme name="Wolf Theiss">
      <a:dk1>
        <a:sysClr val="windowText" lastClr="000000"/>
      </a:dk1>
      <a:lt1>
        <a:sysClr val="window" lastClr="FFFFFF"/>
      </a:lt1>
      <a:dk2>
        <a:srgbClr val="000000"/>
      </a:dk2>
      <a:lt2>
        <a:srgbClr val="E0DED8"/>
      </a:lt2>
      <a:accent1>
        <a:srgbClr val="A5D867"/>
      </a:accent1>
      <a:accent2>
        <a:srgbClr val="F7E654"/>
      </a:accent2>
      <a:accent3>
        <a:srgbClr val="E9994A"/>
      </a:accent3>
      <a:accent4>
        <a:srgbClr val="B382C7"/>
      </a:accent4>
      <a:accent5>
        <a:srgbClr val="FF0E49"/>
      </a:accent5>
      <a:accent6>
        <a:srgbClr val="00B3BE"/>
      </a:accent6>
      <a:hlink>
        <a:srgbClr val="0094B3"/>
      </a:hlink>
      <a:folHlink>
        <a:srgbClr val="824BB0"/>
      </a:folHlink>
    </a:clrScheme>
    <a:fontScheme name="WolfThei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D19A-D7FE-4E1D-9504-79A0EAFB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2392</Words>
  <Characters>14115</Characters>
  <Application>Microsoft Office Word</Application>
  <DocSecurity>0</DocSecurity>
  <Lines>117</Lines>
  <Paragraphs>32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Kovandova, Klara</dc:creator>
  <cp:lastModifiedBy>Klára Kovandová</cp:lastModifiedBy>
  <cp:revision>4</cp:revision>
  <cp:lastPrinted>2018-04-25T13:51:00Z</cp:lastPrinted>
  <dcterms:created xsi:type="dcterms:W3CDTF">2018-05-23T10:02:00Z</dcterms:created>
  <dcterms:modified xsi:type="dcterms:W3CDTF">2018-05-27T08:38:00Z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lang_key">
    <vt:lpwstr>cs_CS</vt:lpwstr>
  </property>
  <property fmtid="{D5CDD505-2E9C-101B-9397-08002B2CF9AE}" pid="4" name="lang_key_alt">
    <vt:lpwstr/>
  </property>
  <property fmtid="{D5CDD505-2E9C-101B-9397-08002B2CF9AE}" pid="5" name="office">
    <vt:lpwstr>prague</vt:lpwstr>
  </property>
  <property fmtid="{D5CDD505-2E9C-101B-9397-08002B2CF9AE}" pid="6" name="connected_p">
    <vt:lpwstr>-1</vt:lpwstr>
  </property>
  <property fmtid="{D5CDD505-2E9C-101B-9397-08002B2CF9AE}" pid="7" name="WSReference">
    <vt:lpwstr> </vt:lpwstr>
  </property>
</Properties>
</file>